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D9" w:rsidRDefault="00E211D9" w:rsidP="00171ACA">
      <w:pPr>
        <w:pStyle w:val="CommentText"/>
        <w:spacing w:after="0"/>
        <w:contextualSpacing/>
        <w:jc w:val="center"/>
        <w:rPr>
          <w:rFonts w:ascii="Times New Roman" w:hAnsi="Times New Roman" w:cs="Times New Roman"/>
          <w:sz w:val="22"/>
          <w:szCs w:val="22"/>
          <w:u w:val="single"/>
        </w:rPr>
      </w:pPr>
      <w:r>
        <w:rPr>
          <w:rFonts w:ascii="Times New Roman" w:hAnsi="Times New Roman" w:cs="Times New Roman"/>
          <w:sz w:val="22"/>
          <w:szCs w:val="22"/>
          <w:u w:val="single"/>
        </w:rPr>
        <w:t>TREATMENT INTENSITY EXERCISE</w:t>
      </w:r>
    </w:p>
    <w:p w:rsidR="00E211D9" w:rsidRPr="00E211D9" w:rsidRDefault="00E211D9" w:rsidP="00E211D9">
      <w:pPr>
        <w:pStyle w:val="CommentText"/>
        <w:spacing w:after="0"/>
        <w:contextualSpacing/>
        <w:rPr>
          <w:rFonts w:ascii="Times New Roman" w:hAnsi="Times New Roman" w:cs="Times New Roman"/>
          <w:b/>
          <w:sz w:val="22"/>
          <w:szCs w:val="22"/>
        </w:rPr>
      </w:pPr>
      <w:r>
        <w:rPr>
          <w:rFonts w:ascii="Times New Roman" w:hAnsi="Times New Roman" w:cs="Times New Roman"/>
          <w:b/>
          <w:sz w:val="22"/>
          <w:szCs w:val="22"/>
        </w:rPr>
        <w:t>Use the Evidence-Based Practice list on page 3 to determine what ABA intervention will be applied for each objective.  Then, determine the number of minutes that will be needed daily, in your clinical judgement, to master the objective.</w:t>
      </w:r>
    </w:p>
    <w:p w:rsidR="00E211D9" w:rsidRDefault="00E211D9" w:rsidP="00171ACA">
      <w:pPr>
        <w:pStyle w:val="CommentText"/>
        <w:spacing w:after="0"/>
        <w:contextualSpacing/>
        <w:jc w:val="center"/>
        <w:rPr>
          <w:rFonts w:ascii="Times New Roman" w:hAnsi="Times New Roman" w:cs="Times New Roman"/>
          <w:b/>
          <w:sz w:val="22"/>
          <w:szCs w:val="22"/>
        </w:rPr>
      </w:pPr>
    </w:p>
    <w:p w:rsidR="004166C0" w:rsidRPr="001D7213" w:rsidRDefault="004166C0" w:rsidP="00171ACA">
      <w:pPr>
        <w:pStyle w:val="CommentText"/>
        <w:spacing w:after="0"/>
        <w:contextualSpacing/>
        <w:jc w:val="center"/>
        <w:rPr>
          <w:rFonts w:ascii="Times New Roman" w:hAnsi="Times New Roman" w:cs="Times New Roman"/>
          <w:b/>
          <w:sz w:val="22"/>
          <w:szCs w:val="22"/>
        </w:rPr>
      </w:pPr>
      <w:r w:rsidRPr="001D7213">
        <w:rPr>
          <w:rFonts w:ascii="Times New Roman" w:hAnsi="Times New Roman" w:cs="Times New Roman"/>
          <w:b/>
          <w:sz w:val="22"/>
          <w:szCs w:val="22"/>
        </w:rPr>
        <w:t>Treatment Area:</w:t>
      </w:r>
    </w:p>
    <w:p w:rsidR="004166C0" w:rsidRPr="001D7213" w:rsidRDefault="004166C0" w:rsidP="00171ACA">
      <w:pPr>
        <w:pStyle w:val="CommentText"/>
        <w:spacing w:after="0"/>
        <w:contextualSpacing/>
        <w:jc w:val="center"/>
        <w:rPr>
          <w:rFonts w:ascii="Times New Roman" w:hAnsi="Times New Roman" w:cs="Times New Roman"/>
          <w:sz w:val="22"/>
          <w:szCs w:val="22"/>
        </w:rPr>
      </w:pPr>
      <w:r w:rsidRPr="001D7213">
        <w:rPr>
          <w:rFonts w:ascii="Times New Roman" w:hAnsi="Times New Roman" w:cs="Times New Roman"/>
          <w:sz w:val="22"/>
          <w:szCs w:val="22"/>
        </w:rPr>
        <w:t>DEFICITS IN SOCIAL COMMUNICATION AND SOCIAL INTERACTION</w:t>
      </w:r>
    </w:p>
    <w:p w:rsidR="00171ACA" w:rsidRDefault="00171ACA" w:rsidP="004166C0">
      <w:pPr>
        <w:pStyle w:val="CommentText"/>
        <w:spacing w:after="0"/>
        <w:contextualSpacing/>
        <w:rPr>
          <w:rFonts w:ascii="Times New Roman" w:hAnsi="Times New Roman" w:cs="Times New Roman"/>
          <w:b/>
          <w:sz w:val="22"/>
          <w:szCs w:val="22"/>
        </w:rPr>
      </w:pPr>
    </w:p>
    <w:p w:rsidR="004166C0" w:rsidRPr="001D7213" w:rsidRDefault="004166C0" w:rsidP="004166C0">
      <w:pPr>
        <w:pStyle w:val="CommentText"/>
        <w:spacing w:after="0"/>
        <w:contextualSpacing/>
        <w:rPr>
          <w:rFonts w:ascii="Times New Roman" w:hAnsi="Times New Roman" w:cs="Times New Roman"/>
          <w:b/>
          <w:sz w:val="22"/>
          <w:szCs w:val="22"/>
        </w:rPr>
      </w:pPr>
      <w:r w:rsidRPr="001D7213">
        <w:rPr>
          <w:rFonts w:ascii="Times New Roman" w:hAnsi="Times New Roman" w:cs="Times New Roman"/>
          <w:b/>
          <w:sz w:val="22"/>
          <w:szCs w:val="22"/>
        </w:rPr>
        <w:t>Outcome: Remediate deficits in social-emotional reciprocity</w:t>
      </w:r>
    </w:p>
    <w:p w:rsidR="004166C0" w:rsidRPr="001D7213" w:rsidRDefault="004166C0"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166C0" w:rsidTr="004976AE">
        <w:tc>
          <w:tcPr>
            <w:tcW w:w="7938" w:type="dxa"/>
          </w:tcPr>
          <w:p w:rsidR="004166C0" w:rsidRPr="00171ACA" w:rsidRDefault="004166C0" w:rsidP="004976AE">
            <w:pPr>
              <w:rPr>
                <w:u w:val="single"/>
              </w:rPr>
            </w:pPr>
            <w:r w:rsidRPr="00171ACA">
              <w:rPr>
                <w:rFonts w:ascii="Times New Roman" w:hAnsi="Times New Roman" w:cs="Times New Roman"/>
                <w:u w:val="single"/>
              </w:rPr>
              <w:t>1 Goal: Remediate deficits related to sharing of interests, emotions or affect.</w:t>
            </w:r>
          </w:p>
        </w:tc>
        <w:tc>
          <w:tcPr>
            <w:tcW w:w="1800" w:type="dxa"/>
          </w:tcPr>
          <w:p w:rsidR="004166C0" w:rsidRDefault="004166C0" w:rsidP="004976AE">
            <w:r>
              <w:t>EVIDENCE-BASED PRACTICE</w:t>
            </w:r>
          </w:p>
        </w:tc>
        <w:tc>
          <w:tcPr>
            <w:tcW w:w="1278" w:type="dxa"/>
          </w:tcPr>
          <w:p w:rsidR="004166C0" w:rsidRDefault="004166C0" w:rsidP="004976AE">
            <w:r>
              <w:t>DAILY MINUTES</w:t>
            </w:r>
          </w:p>
        </w:tc>
      </w:tr>
      <w:tr w:rsidR="004166C0" w:rsidTr="004976AE">
        <w:tc>
          <w:tcPr>
            <w:tcW w:w="7938" w:type="dxa"/>
          </w:tcPr>
          <w:p w:rsidR="004166C0" w:rsidRPr="000A3874" w:rsidRDefault="004166C0" w:rsidP="004976AE">
            <w:pPr>
              <w:rPr>
                <w:rFonts w:ascii="Times New Roman" w:hAnsi="Times New Roman" w:cs="Times New Roman"/>
              </w:rPr>
            </w:pPr>
          </w:p>
        </w:tc>
        <w:tc>
          <w:tcPr>
            <w:tcW w:w="1800" w:type="dxa"/>
          </w:tcPr>
          <w:p w:rsidR="004166C0" w:rsidRDefault="004166C0" w:rsidP="004976AE"/>
        </w:tc>
        <w:tc>
          <w:tcPr>
            <w:tcW w:w="1278" w:type="dxa"/>
          </w:tcPr>
          <w:p w:rsidR="004166C0" w:rsidRDefault="004166C0"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bl>
    <w:p w:rsidR="004166C0" w:rsidRPr="001D7213" w:rsidRDefault="004166C0"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166C0" w:rsidTr="004976AE">
        <w:tc>
          <w:tcPr>
            <w:tcW w:w="7938" w:type="dxa"/>
          </w:tcPr>
          <w:p w:rsidR="004166C0" w:rsidRDefault="00171ACA" w:rsidP="004976AE">
            <w:r w:rsidRPr="001D7213">
              <w:rPr>
                <w:rFonts w:ascii="Times New Roman" w:hAnsi="Times New Roman" w:cs="Times New Roman"/>
                <w:u w:val="single"/>
              </w:rPr>
              <w:t>2 Goal: Remediate deficits related to responding to social interactions, including increasing listening responses and verbal communication.</w:t>
            </w:r>
          </w:p>
        </w:tc>
        <w:tc>
          <w:tcPr>
            <w:tcW w:w="1800" w:type="dxa"/>
          </w:tcPr>
          <w:p w:rsidR="004166C0" w:rsidRDefault="004166C0" w:rsidP="004976AE">
            <w:r>
              <w:t>EVIDENCE-BASED PRACTICE</w:t>
            </w:r>
          </w:p>
        </w:tc>
        <w:tc>
          <w:tcPr>
            <w:tcW w:w="1278" w:type="dxa"/>
          </w:tcPr>
          <w:p w:rsidR="004166C0" w:rsidRDefault="004166C0" w:rsidP="004976AE">
            <w:r>
              <w:t>DAILY MINUTES</w:t>
            </w:r>
          </w:p>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bl>
    <w:p w:rsidR="00171ACA" w:rsidRDefault="00171ACA"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171ACA" w:rsidTr="004976AE">
        <w:tc>
          <w:tcPr>
            <w:tcW w:w="7938" w:type="dxa"/>
          </w:tcPr>
          <w:p w:rsidR="00171ACA" w:rsidRPr="005C72A1" w:rsidRDefault="00171ACA" w:rsidP="004976AE">
            <w:pPr>
              <w:pStyle w:val="CommentText"/>
              <w:contextualSpacing/>
              <w:rPr>
                <w:rFonts w:ascii="Times New Roman" w:hAnsi="Times New Roman" w:cs="Times New Roman"/>
                <w:u w:val="single"/>
              </w:rPr>
            </w:pPr>
            <w:r w:rsidRPr="005C72A1">
              <w:rPr>
                <w:rFonts w:ascii="Times New Roman" w:hAnsi="Times New Roman" w:cs="Times New Roman"/>
                <w:sz w:val="22"/>
                <w:szCs w:val="22"/>
                <w:u w:val="single"/>
              </w:rPr>
              <w:t>3 Goal: Remediate deficits related to initiating social interactions, including increasing verbal communication and intelligible speech.</w:t>
            </w:r>
          </w:p>
        </w:tc>
        <w:tc>
          <w:tcPr>
            <w:tcW w:w="1800" w:type="dxa"/>
          </w:tcPr>
          <w:p w:rsidR="00171ACA" w:rsidRDefault="00171ACA" w:rsidP="004976AE">
            <w:r>
              <w:t>EVIDENCE-BASED PRACTICE</w:t>
            </w:r>
          </w:p>
        </w:tc>
        <w:tc>
          <w:tcPr>
            <w:tcW w:w="1278" w:type="dxa"/>
          </w:tcPr>
          <w:p w:rsidR="00171ACA" w:rsidRDefault="00171ACA" w:rsidP="004976AE">
            <w:r>
              <w:t>DAILY MINUTES</w:t>
            </w:r>
          </w:p>
        </w:tc>
      </w:tr>
      <w:tr w:rsidR="00171ACA" w:rsidTr="004976AE">
        <w:tc>
          <w:tcPr>
            <w:tcW w:w="7938" w:type="dxa"/>
          </w:tcPr>
          <w:p w:rsidR="00171ACA" w:rsidRPr="005C72A1" w:rsidRDefault="00171ACA" w:rsidP="004976AE">
            <w:pPr>
              <w:rPr>
                <w:rFonts w:ascii="Times New Roman" w:hAnsi="Times New Roman" w:cs="Times New Roman"/>
              </w:rPr>
            </w:pPr>
          </w:p>
        </w:tc>
        <w:tc>
          <w:tcPr>
            <w:tcW w:w="1800" w:type="dxa"/>
          </w:tcPr>
          <w:p w:rsidR="00171ACA" w:rsidRDefault="00171ACA" w:rsidP="004976AE"/>
        </w:tc>
        <w:tc>
          <w:tcPr>
            <w:tcW w:w="1278" w:type="dxa"/>
          </w:tcPr>
          <w:p w:rsidR="00171ACA" w:rsidRDefault="00171ACA" w:rsidP="004976AE"/>
        </w:tc>
      </w:tr>
      <w:tr w:rsidR="00D43466" w:rsidTr="004976AE">
        <w:tc>
          <w:tcPr>
            <w:tcW w:w="7938" w:type="dxa"/>
          </w:tcPr>
          <w:p w:rsidR="00D43466" w:rsidRPr="005C72A1" w:rsidRDefault="00D43466" w:rsidP="004976AE">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5C72A1" w:rsidRDefault="00D43466" w:rsidP="004976AE">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bl>
    <w:p w:rsidR="00171ACA" w:rsidRDefault="00171ACA"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23B45" w:rsidRDefault="00D43466" w:rsidP="00A4128C">
            <w:pPr>
              <w:pStyle w:val="CommentText"/>
              <w:contextualSpacing/>
              <w:rPr>
                <w:rFonts w:ascii="Times New Roman" w:hAnsi="Times New Roman" w:cs="Times New Roman"/>
              </w:rPr>
            </w:pPr>
            <w:r w:rsidRPr="00D43466">
              <w:rPr>
                <w:rFonts w:ascii="Times New Roman" w:hAnsi="Times New Roman" w:cs="Times New Roman"/>
                <w:sz w:val="22"/>
                <w:szCs w:val="22"/>
                <w:u w:val="single"/>
              </w:rPr>
              <w:t>4 Goal: Remediate deficits related to back and forth conversations</w:t>
            </w: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171ACA" w:rsidTr="004976AE">
        <w:tc>
          <w:tcPr>
            <w:tcW w:w="7938" w:type="dxa"/>
          </w:tcPr>
          <w:p w:rsidR="00171ACA" w:rsidRPr="00D23B45" w:rsidRDefault="00171ACA" w:rsidP="004976AE">
            <w:pPr>
              <w:pStyle w:val="CommentText"/>
              <w:contextualSpacing/>
              <w:rPr>
                <w:rFonts w:ascii="Times New Roman" w:hAnsi="Times New Roman" w:cs="Times New Roman"/>
              </w:rPr>
            </w:pPr>
            <w:r w:rsidRPr="00D23B45">
              <w:rPr>
                <w:rFonts w:ascii="Times New Roman" w:hAnsi="Times New Roman" w:cs="Times New Roman"/>
                <w:sz w:val="22"/>
                <w:szCs w:val="22"/>
                <w:u w:val="single"/>
              </w:rPr>
              <w:t>5 Goal: Remediate deficits related to social approach</w:t>
            </w:r>
            <w:r w:rsidRPr="00D23B45">
              <w:rPr>
                <w:rFonts w:ascii="Times New Roman" w:hAnsi="Times New Roman" w:cs="Times New Roman"/>
                <w:sz w:val="22"/>
                <w:szCs w:val="22"/>
              </w:rPr>
              <w:t>.</w:t>
            </w:r>
          </w:p>
        </w:tc>
        <w:tc>
          <w:tcPr>
            <w:tcW w:w="1800" w:type="dxa"/>
          </w:tcPr>
          <w:p w:rsidR="00171ACA" w:rsidRDefault="00171ACA" w:rsidP="004976AE">
            <w:r>
              <w:t>EVIDENCE-BASED PRACTICE</w:t>
            </w:r>
          </w:p>
        </w:tc>
        <w:tc>
          <w:tcPr>
            <w:tcW w:w="1278" w:type="dxa"/>
          </w:tcPr>
          <w:p w:rsidR="00171ACA" w:rsidRDefault="00171ACA" w:rsidP="004976AE">
            <w:r>
              <w:t>DAILY MINUTES</w:t>
            </w:r>
          </w:p>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r w:rsidR="00D43466" w:rsidTr="004976AE">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bl>
    <w:p w:rsidR="00171ACA" w:rsidRDefault="00171ACA" w:rsidP="004166C0">
      <w:pPr>
        <w:pStyle w:val="CommentText"/>
        <w:spacing w:after="0"/>
        <w:contextualSpacing/>
        <w:rPr>
          <w:rFonts w:ascii="Times New Roman" w:hAnsi="Times New Roman" w:cs="Times New Roman"/>
          <w:sz w:val="22"/>
          <w:szCs w:val="22"/>
          <w:u w:val="single"/>
        </w:rPr>
      </w:pPr>
    </w:p>
    <w:p w:rsidR="004E345F" w:rsidRDefault="004E345F">
      <w:pPr>
        <w:rPr>
          <w:rFonts w:ascii="Times New Roman" w:hAnsi="Times New Roman" w:cs="Times New Roman"/>
          <w:b/>
        </w:rPr>
      </w:pPr>
      <w:r>
        <w:rPr>
          <w:rFonts w:ascii="Times New Roman" w:hAnsi="Times New Roman" w:cs="Times New Roman"/>
          <w:b/>
        </w:rPr>
        <w:br w:type="page"/>
      </w:r>
    </w:p>
    <w:p w:rsidR="00E211D9" w:rsidRDefault="00E211D9" w:rsidP="004166C0">
      <w:pPr>
        <w:spacing w:after="0" w:line="240" w:lineRule="auto"/>
        <w:rPr>
          <w:rFonts w:ascii="Times New Roman" w:hAnsi="Times New Roman" w:cs="Times New Roman"/>
          <w:b/>
        </w:rPr>
      </w:pPr>
    </w:p>
    <w:p w:rsidR="00C54640" w:rsidRDefault="00D43466" w:rsidP="004166C0">
      <w:pPr>
        <w:spacing w:after="0" w:line="240" w:lineRule="auto"/>
        <w:rPr>
          <w:rFonts w:ascii="Times New Roman" w:hAnsi="Times New Roman" w:cs="Times New Roman"/>
          <w:b/>
        </w:rPr>
      </w:pPr>
      <w:r w:rsidRPr="00D43466">
        <w:rPr>
          <w:rFonts w:ascii="Times New Roman" w:hAnsi="Times New Roman" w:cs="Times New Roman"/>
          <w:b/>
        </w:rPr>
        <w:t>Outcome: Remediate deficits in nonverbal communication behaviors used for social interactions</w:t>
      </w:r>
    </w:p>
    <w:p w:rsidR="00D43466" w:rsidRDefault="00D43466" w:rsidP="004166C0">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6 Goal: Remediate deficits related to nonverbal communication.</w:t>
            </w:r>
          </w:p>
          <w:p w:rsidR="00D43466" w:rsidRPr="00D23B45" w:rsidRDefault="00D43466" w:rsidP="00A4128C">
            <w:pPr>
              <w:pStyle w:val="CommentText"/>
              <w:contextualSpacing/>
              <w:rPr>
                <w:rFonts w:ascii="Times New Roman" w:hAnsi="Times New Roman" w:cs="Times New Roman"/>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7 Goal: Remediate deficits related to integrating nonverbal and verbal communication.</w:t>
            </w:r>
          </w:p>
          <w:p w:rsidR="00D43466" w:rsidRPr="00D23B45" w:rsidRDefault="00D43466" w:rsidP="00A4128C">
            <w:pPr>
              <w:pStyle w:val="CommentText"/>
              <w:contextualSpacing/>
              <w:rPr>
                <w:rFonts w:ascii="Times New Roman" w:hAnsi="Times New Roman" w:cs="Times New Roman"/>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8 Goal: Remediate deficits related to eye contact and body language.</w:t>
            </w:r>
          </w:p>
          <w:p w:rsidR="00D43466" w:rsidRPr="00D23B45" w:rsidRDefault="00D43466" w:rsidP="00A4128C">
            <w:pPr>
              <w:pStyle w:val="CommentText"/>
              <w:contextualSpacing/>
              <w:rPr>
                <w:rFonts w:ascii="Times New Roman" w:hAnsi="Times New Roman" w:cs="Times New Roman"/>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9 Goal: Remediate deficits related to facial expressions.</w:t>
            </w:r>
          </w:p>
          <w:p w:rsidR="00D43466" w:rsidRPr="00D23B45" w:rsidRDefault="00D43466" w:rsidP="00A4128C">
            <w:pPr>
              <w:pStyle w:val="CommentText"/>
              <w:contextualSpacing/>
              <w:rPr>
                <w:rFonts w:ascii="Times New Roman" w:hAnsi="Times New Roman" w:cs="Times New Roman"/>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10 Goal: Remediate deficits related to understanding and use of gestures.</w:t>
            </w:r>
          </w:p>
          <w:p w:rsidR="00D43466" w:rsidRPr="00D23B45" w:rsidRDefault="00D43466" w:rsidP="00A4128C">
            <w:pPr>
              <w:pStyle w:val="CommentText"/>
              <w:contextualSpacing/>
              <w:rPr>
                <w:rFonts w:ascii="Times New Roman" w:hAnsi="Times New Roman" w:cs="Times New Roman"/>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r w:rsidR="00D43466" w:rsidTr="00A4128C">
        <w:tc>
          <w:tcPr>
            <w:tcW w:w="7938" w:type="dxa"/>
          </w:tcPr>
          <w:p w:rsidR="00D43466" w:rsidRPr="000A3874"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A4128C"/>
        </w:tc>
      </w:tr>
    </w:tbl>
    <w:p w:rsidR="00D43466" w:rsidRDefault="00D43466" w:rsidP="004166C0">
      <w:pPr>
        <w:spacing w:after="0" w:line="240" w:lineRule="auto"/>
        <w:rPr>
          <w:rFonts w:ascii="Times New Roman" w:hAnsi="Times New Roman" w:cs="Times New Roman"/>
          <w:b/>
        </w:rPr>
      </w:pPr>
    </w:p>
    <w:p w:rsidR="00D43466" w:rsidRDefault="00D43466">
      <w:pPr>
        <w:rPr>
          <w:rFonts w:ascii="Times New Roman" w:hAnsi="Times New Roman" w:cs="Times New Roman"/>
          <w:b/>
        </w:rPr>
      </w:pPr>
      <w:r>
        <w:rPr>
          <w:rFonts w:ascii="Times New Roman" w:hAnsi="Times New Roman" w:cs="Times New Roman"/>
          <w:b/>
        </w:rPr>
        <w:br w:type="page"/>
      </w:r>
    </w:p>
    <w:p w:rsidR="004166C0" w:rsidRPr="001D7213" w:rsidRDefault="004166C0" w:rsidP="004166C0">
      <w:pPr>
        <w:spacing w:after="0" w:line="240" w:lineRule="auto"/>
        <w:rPr>
          <w:rFonts w:ascii="Times New Roman" w:hAnsi="Times New Roman" w:cs="Times New Roman"/>
          <w:b/>
        </w:rPr>
      </w:pPr>
      <w:r w:rsidRPr="001D7213">
        <w:rPr>
          <w:rFonts w:ascii="Times New Roman" w:hAnsi="Times New Roman" w:cs="Times New Roman"/>
          <w:b/>
        </w:rPr>
        <w:lastRenderedPageBreak/>
        <w:t>Outcome: Remediate deficits in developing, maintaining, and understanding relationships</w:t>
      </w:r>
    </w:p>
    <w:p w:rsidR="00171ACA" w:rsidRDefault="00171ACA" w:rsidP="004166C0">
      <w:pPr>
        <w:spacing w:after="0" w:line="240" w:lineRule="auto"/>
        <w:rPr>
          <w:rFonts w:ascii="Times New Roman" w:hAnsi="Times New Roman" w:cs="Times New Roman"/>
          <w:u w:val="single"/>
        </w:rPr>
      </w:pPr>
    </w:p>
    <w:tbl>
      <w:tblPr>
        <w:tblStyle w:val="TableGrid"/>
        <w:tblW w:w="0" w:type="auto"/>
        <w:tblLook w:val="04A0" w:firstRow="1" w:lastRow="0" w:firstColumn="1" w:lastColumn="0" w:noHBand="0" w:noVBand="1"/>
      </w:tblPr>
      <w:tblGrid>
        <w:gridCol w:w="7938"/>
        <w:gridCol w:w="1800"/>
        <w:gridCol w:w="1278"/>
      </w:tblGrid>
      <w:tr w:rsidR="00171ACA" w:rsidTr="004976AE">
        <w:tc>
          <w:tcPr>
            <w:tcW w:w="7938" w:type="dxa"/>
          </w:tcPr>
          <w:p w:rsidR="00171ACA" w:rsidRPr="00C56CB6" w:rsidRDefault="00171ACA" w:rsidP="004976AE">
            <w:pPr>
              <w:rPr>
                <w:rFonts w:ascii="Times New Roman" w:hAnsi="Times New Roman" w:cs="Times New Roman"/>
                <w:u w:val="single"/>
              </w:rPr>
            </w:pPr>
            <w:r w:rsidRPr="00C56CB6">
              <w:rPr>
                <w:rFonts w:ascii="Times New Roman" w:hAnsi="Times New Roman" w:cs="Times New Roman"/>
                <w:u w:val="single"/>
              </w:rPr>
              <w:t xml:space="preserve">11 Goal: Remediate deficits related to adjusting behavior to suit various social contexts.  </w:t>
            </w:r>
            <w:r w:rsidR="009F02ED">
              <w:rPr>
                <w:rFonts w:ascii="Times New Roman" w:hAnsi="Times New Roman" w:cs="Times New Roman"/>
                <w:u w:val="single"/>
              </w:rPr>
              <w:t>Patient</w:t>
            </w:r>
            <w:r w:rsidRPr="00C56CB6">
              <w:rPr>
                <w:rFonts w:ascii="Times New Roman" w:hAnsi="Times New Roman" w:cs="Times New Roman"/>
                <w:u w:val="single"/>
              </w:rPr>
              <w:t>’s current symptoms cause clinically significant impairment in social, occupational, or other important areas of current functioning.</w:t>
            </w:r>
          </w:p>
        </w:tc>
        <w:tc>
          <w:tcPr>
            <w:tcW w:w="1800" w:type="dxa"/>
          </w:tcPr>
          <w:p w:rsidR="00171ACA" w:rsidRDefault="00171ACA" w:rsidP="004976AE">
            <w:r>
              <w:t>EVIDENCE-BASED PRACTICE</w:t>
            </w:r>
          </w:p>
        </w:tc>
        <w:tc>
          <w:tcPr>
            <w:tcW w:w="1278" w:type="dxa"/>
          </w:tcPr>
          <w:p w:rsidR="00171ACA" w:rsidRDefault="00171ACA" w:rsidP="004976AE">
            <w:r>
              <w:t>DAILY MINUTES</w:t>
            </w:r>
          </w:p>
        </w:tc>
      </w:tr>
      <w:tr w:rsidR="00171ACA" w:rsidTr="004976AE">
        <w:tc>
          <w:tcPr>
            <w:tcW w:w="7938" w:type="dxa"/>
          </w:tcPr>
          <w:p w:rsidR="00171ACA" w:rsidRPr="00C56CB6" w:rsidRDefault="00171ACA" w:rsidP="004976AE">
            <w:pPr>
              <w:rPr>
                <w:rFonts w:ascii="Times New Roman" w:hAnsi="Times New Roman" w:cs="Times New Roman"/>
              </w:rPr>
            </w:pPr>
          </w:p>
        </w:tc>
        <w:tc>
          <w:tcPr>
            <w:tcW w:w="1800" w:type="dxa"/>
          </w:tcPr>
          <w:p w:rsidR="00171ACA" w:rsidRDefault="00171ACA" w:rsidP="004976AE"/>
        </w:tc>
        <w:tc>
          <w:tcPr>
            <w:tcW w:w="1278" w:type="dxa"/>
          </w:tcPr>
          <w:p w:rsidR="00171ACA" w:rsidRDefault="00171ACA"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bl>
    <w:p w:rsidR="00171ACA" w:rsidRDefault="00171ACA"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E345F" w:rsidTr="004976AE">
        <w:tc>
          <w:tcPr>
            <w:tcW w:w="7938" w:type="dxa"/>
          </w:tcPr>
          <w:p w:rsidR="004E345F" w:rsidRPr="003B12F7" w:rsidRDefault="004E345F" w:rsidP="004976AE">
            <w:pPr>
              <w:pStyle w:val="CommentText"/>
              <w:contextualSpacing/>
              <w:rPr>
                <w:rFonts w:ascii="Times New Roman" w:hAnsi="Times New Roman" w:cs="Times New Roman"/>
                <w:u w:val="single"/>
              </w:rPr>
            </w:pPr>
            <w:r w:rsidRPr="003B12F7">
              <w:rPr>
                <w:rFonts w:ascii="Times New Roman" w:hAnsi="Times New Roman" w:cs="Times New Roman"/>
                <w:sz w:val="22"/>
                <w:szCs w:val="22"/>
                <w:u w:val="single"/>
              </w:rPr>
              <w:t>12 Goal: Remediate deficits related to sharing imaginative play.</w:t>
            </w:r>
          </w:p>
        </w:tc>
        <w:tc>
          <w:tcPr>
            <w:tcW w:w="1800" w:type="dxa"/>
          </w:tcPr>
          <w:p w:rsidR="004E345F" w:rsidRDefault="004E345F" w:rsidP="004976AE">
            <w:r>
              <w:t>EVIDENCE-BASED PRACTICE</w:t>
            </w:r>
          </w:p>
        </w:tc>
        <w:tc>
          <w:tcPr>
            <w:tcW w:w="1278" w:type="dxa"/>
          </w:tcPr>
          <w:p w:rsidR="004E345F" w:rsidRDefault="004E345F" w:rsidP="004976AE">
            <w:r>
              <w:t>DAILY MINUTES</w:t>
            </w: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bl>
    <w:p w:rsidR="004E345F" w:rsidRDefault="004E345F"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E345F" w:rsidTr="004976AE">
        <w:tc>
          <w:tcPr>
            <w:tcW w:w="7938" w:type="dxa"/>
          </w:tcPr>
          <w:p w:rsidR="004E345F" w:rsidRPr="00770979" w:rsidRDefault="004E345F" w:rsidP="004976AE">
            <w:pPr>
              <w:pStyle w:val="CommentText"/>
              <w:contextualSpacing/>
              <w:rPr>
                <w:rFonts w:ascii="Times New Roman" w:hAnsi="Times New Roman" w:cs="Times New Roman"/>
                <w:u w:val="single"/>
              </w:rPr>
            </w:pPr>
            <w:r w:rsidRPr="00770979">
              <w:rPr>
                <w:rFonts w:ascii="Times New Roman" w:hAnsi="Times New Roman" w:cs="Times New Roman"/>
                <w:sz w:val="22"/>
                <w:szCs w:val="22"/>
                <w:u w:val="single"/>
              </w:rPr>
              <w:t>13 Goal: Remediate deficits related to making friends.</w:t>
            </w:r>
          </w:p>
        </w:tc>
        <w:tc>
          <w:tcPr>
            <w:tcW w:w="1800" w:type="dxa"/>
          </w:tcPr>
          <w:p w:rsidR="004E345F" w:rsidRDefault="004E345F" w:rsidP="004976AE">
            <w:r>
              <w:t>EVIDENCE-BASED PRACTICE</w:t>
            </w:r>
          </w:p>
        </w:tc>
        <w:tc>
          <w:tcPr>
            <w:tcW w:w="1278" w:type="dxa"/>
          </w:tcPr>
          <w:p w:rsidR="004E345F" w:rsidRDefault="004E345F" w:rsidP="004976AE">
            <w:r>
              <w:t>DAILY MINUTES</w:t>
            </w: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4976AE"/>
        </w:tc>
        <w:tc>
          <w:tcPr>
            <w:tcW w:w="1278" w:type="dxa"/>
          </w:tcPr>
          <w:p w:rsidR="00D43466" w:rsidRDefault="00D43466" w:rsidP="004976AE"/>
        </w:tc>
      </w:tr>
    </w:tbl>
    <w:p w:rsidR="004E345F" w:rsidRDefault="004E345F"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E345F" w:rsidTr="004976AE">
        <w:tc>
          <w:tcPr>
            <w:tcW w:w="7938" w:type="dxa"/>
          </w:tcPr>
          <w:p w:rsidR="004E345F" w:rsidRPr="00DC4258" w:rsidRDefault="004E345F" w:rsidP="004976AE">
            <w:pPr>
              <w:pStyle w:val="CommentText"/>
              <w:contextualSpacing/>
              <w:rPr>
                <w:rFonts w:ascii="Times New Roman" w:hAnsi="Times New Roman" w:cs="Times New Roman"/>
                <w:u w:val="single"/>
              </w:rPr>
            </w:pPr>
            <w:r w:rsidRPr="00DC4258">
              <w:rPr>
                <w:rFonts w:ascii="Times New Roman" w:hAnsi="Times New Roman" w:cs="Times New Roman"/>
                <w:sz w:val="22"/>
                <w:szCs w:val="22"/>
                <w:u w:val="single"/>
              </w:rPr>
              <w:t>14 Goal: Remediate deficits related to increasing interest in peers.</w:t>
            </w:r>
          </w:p>
        </w:tc>
        <w:tc>
          <w:tcPr>
            <w:tcW w:w="1800" w:type="dxa"/>
          </w:tcPr>
          <w:p w:rsidR="004E345F" w:rsidRDefault="004E345F" w:rsidP="004976AE">
            <w:r>
              <w:t>EVIDENCE-BASED PRACTICE</w:t>
            </w:r>
          </w:p>
        </w:tc>
        <w:tc>
          <w:tcPr>
            <w:tcW w:w="1278" w:type="dxa"/>
          </w:tcPr>
          <w:p w:rsidR="004E345F" w:rsidRDefault="004E345F" w:rsidP="004976AE">
            <w:r>
              <w:t>DAILY MINUTES</w:t>
            </w: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4E345F" w:rsidRDefault="004E345F" w:rsidP="004166C0">
      <w:pPr>
        <w:spacing w:after="0"/>
        <w:rPr>
          <w:rFonts w:ascii="Times New Roman" w:hAnsi="Times New Roman" w:cs="Times New Roman"/>
          <w:b/>
        </w:rPr>
      </w:pPr>
    </w:p>
    <w:p w:rsidR="00D43466" w:rsidRDefault="00D43466">
      <w:pPr>
        <w:rPr>
          <w:rFonts w:ascii="Times New Roman" w:hAnsi="Times New Roman" w:cs="Times New Roman"/>
          <w:b/>
        </w:rPr>
      </w:pPr>
      <w:r>
        <w:rPr>
          <w:rFonts w:ascii="Times New Roman" w:hAnsi="Times New Roman" w:cs="Times New Roman"/>
          <w:b/>
        </w:rPr>
        <w:br w:type="page"/>
      </w:r>
    </w:p>
    <w:p w:rsidR="004166C0" w:rsidRPr="001D7213" w:rsidRDefault="004166C0" w:rsidP="004E345F">
      <w:pPr>
        <w:spacing w:after="0"/>
        <w:jc w:val="center"/>
        <w:rPr>
          <w:rFonts w:ascii="Times New Roman" w:hAnsi="Times New Roman" w:cs="Times New Roman"/>
        </w:rPr>
      </w:pPr>
      <w:r w:rsidRPr="001D7213">
        <w:rPr>
          <w:rFonts w:ascii="Times New Roman" w:hAnsi="Times New Roman" w:cs="Times New Roman"/>
          <w:b/>
        </w:rPr>
        <w:lastRenderedPageBreak/>
        <w:t>Treatment Area:</w:t>
      </w:r>
    </w:p>
    <w:p w:rsidR="004166C0" w:rsidRPr="001D7213" w:rsidRDefault="004166C0" w:rsidP="004E345F">
      <w:pPr>
        <w:pStyle w:val="CommentText"/>
        <w:spacing w:after="0"/>
        <w:contextualSpacing/>
        <w:jc w:val="center"/>
        <w:rPr>
          <w:rFonts w:ascii="Times New Roman" w:hAnsi="Times New Roman" w:cs="Times New Roman"/>
          <w:sz w:val="22"/>
          <w:szCs w:val="22"/>
        </w:rPr>
      </w:pPr>
      <w:r w:rsidRPr="001D7213">
        <w:rPr>
          <w:rFonts w:ascii="Times New Roman" w:hAnsi="Times New Roman" w:cs="Times New Roman"/>
          <w:sz w:val="22"/>
          <w:szCs w:val="22"/>
        </w:rPr>
        <w:t>RESTRICTED, REPETITIVE PATTERNS OF BEHAVIOR, INTERESTS, OR ACTIVITIES</w:t>
      </w:r>
    </w:p>
    <w:p w:rsidR="004E345F" w:rsidRDefault="004E345F" w:rsidP="004166C0">
      <w:pPr>
        <w:pStyle w:val="CommentText"/>
        <w:spacing w:after="0"/>
        <w:contextualSpacing/>
        <w:rPr>
          <w:rFonts w:ascii="Times New Roman" w:hAnsi="Times New Roman" w:cs="Times New Roman"/>
          <w:b/>
          <w:sz w:val="22"/>
          <w:szCs w:val="22"/>
        </w:rPr>
      </w:pPr>
    </w:p>
    <w:p w:rsidR="004166C0" w:rsidRPr="001D7213" w:rsidRDefault="004166C0" w:rsidP="004166C0">
      <w:pPr>
        <w:pStyle w:val="CommentText"/>
        <w:spacing w:after="0"/>
        <w:contextualSpacing/>
        <w:rPr>
          <w:rFonts w:ascii="Times New Roman" w:hAnsi="Times New Roman" w:cs="Times New Roman"/>
          <w:b/>
          <w:sz w:val="22"/>
          <w:szCs w:val="22"/>
        </w:rPr>
      </w:pPr>
      <w:r w:rsidRPr="001D7213">
        <w:rPr>
          <w:rFonts w:ascii="Times New Roman" w:hAnsi="Times New Roman" w:cs="Times New Roman"/>
          <w:b/>
          <w:sz w:val="22"/>
          <w:szCs w:val="22"/>
        </w:rPr>
        <w:t>Outcome: Remediate stereotyped or repetitive motor movements, use of objects, or speech</w:t>
      </w:r>
    </w:p>
    <w:p w:rsidR="004E345F" w:rsidRDefault="004E345F"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15 Goal: Remediate deficits related to motor stereotypies.</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sz w:val="22"/>
          <w:szCs w:val="22"/>
          <w:u w:val="single"/>
        </w:rPr>
      </w:pPr>
    </w:p>
    <w:tbl>
      <w:tblPr>
        <w:tblStyle w:val="TableGrid"/>
        <w:tblW w:w="0" w:type="auto"/>
        <w:tblLook w:val="04A0" w:firstRow="1" w:lastRow="0" w:firstColumn="1" w:lastColumn="0" w:noHBand="0" w:noVBand="1"/>
      </w:tblPr>
      <w:tblGrid>
        <w:gridCol w:w="7938"/>
        <w:gridCol w:w="1800"/>
        <w:gridCol w:w="1278"/>
      </w:tblGrid>
      <w:tr w:rsidR="004E345F" w:rsidTr="004976AE">
        <w:tc>
          <w:tcPr>
            <w:tcW w:w="7938" w:type="dxa"/>
          </w:tcPr>
          <w:p w:rsidR="004E345F" w:rsidRPr="00375C9C" w:rsidRDefault="00461DBC" w:rsidP="00461DBC">
            <w:pPr>
              <w:pStyle w:val="CommentText"/>
              <w:contextualSpacing/>
              <w:rPr>
                <w:rFonts w:ascii="Times New Roman" w:hAnsi="Times New Roman" w:cs="Times New Roman"/>
                <w:u w:val="single"/>
              </w:rPr>
            </w:pPr>
            <w:r>
              <w:rPr>
                <w:rFonts w:ascii="Times New Roman" w:hAnsi="Times New Roman" w:cs="Times New Roman"/>
                <w:sz w:val="22"/>
                <w:szCs w:val="22"/>
                <w:u w:val="single"/>
              </w:rPr>
              <w:t>16</w:t>
            </w:r>
            <w:r w:rsidR="004E345F" w:rsidRPr="00375C9C">
              <w:rPr>
                <w:rFonts w:ascii="Times New Roman" w:hAnsi="Times New Roman" w:cs="Times New Roman"/>
                <w:sz w:val="22"/>
                <w:szCs w:val="22"/>
                <w:u w:val="single"/>
              </w:rPr>
              <w:t xml:space="preserve"> Goal: Remediate deficits related to </w:t>
            </w:r>
            <w:r>
              <w:rPr>
                <w:rFonts w:ascii="Times New Roman" w:hAnsi="Times New Roman" w:cs="Times New Roman"/>
                <w:sz w:val="22"/>
                <w:szCs w:val="22"/>
                <w:u w:val="single"/>
              </w:rPr>
              <w:t>stereotypies with objects such as lining up toys, flipping objects, etc</w:t>
            </w:r>
            <w:r w:rsidR="004E345F" w:rsidRPr="00375C9C">
              <w:rPr>
                <w:rFonts w:ascii="Times New Roman" w:hAnsi="Times New Roman" w:cs="Times New Roman"/>
                <w:sz w:val="22"/>
                <w:szCs w:val="22"/>
                <w:u w:val="single"/>
              </w:rPr>
              <w:t>.</w:t>
            </w:r>
          </w:p>
        </w:tc>
        <w:tc>
          <w:tcPr>
            <w:tcW w:w="1800" w:type="dxa"/>
          </w:tcPr>
          <w:p w:rsidR="004E345F" w:rsidRDefault="004E345F" w:rsidP="004976AE">
            <w:r>
              <w:t>EVIDENCE-BASED PRACTICE</w:t>
            </w:r>
          </w:p>
        </w:tc>
        <w:tc>
          <w:tcPr>
            <w:tcW w:w="1278" w:type="dxa"/>
          </w:tcPr>
          <w:p w:rsidR="004E345F" w:rsidRDefault="004E345F" w:rsidP="004976AE">
            <w:r>
              <w:t>DAILY MINUTES</w:t>
            </w:r>
          </w:p>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r w:rsidR="00D43466" w:rsidTr="004976AE">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Default="00D43466" w:rsidP="004976AE"/>
        </w:tc>
      </w:tr>
      <w:tr w:rsidR="00031D65" w:rsidTr="004976AE">
        <w:tc>
          <w:tcPr>
            <w:tcW w:w="7938" w:type="dxa"/>
          </w:tcPr>
          <w:p w:rsidR="00031D65" w:rsidRPr="00C56CB6" w:rsidRDefault="00031D65" w:rsidP="00A4128C">
            <w:pPr>
              <w:rPr>
                <w:rFonts w:ascii="Times New Roman" w:hAnsi="Times New Roman" w:cs="Times New Roman"/>
              </w:rPr>
            </w:pPr>
            <w:bookmarkStart w:id="0" w:name="_GoBack"/>
          </w:p>
        </w:tc>
        <w:tc>
          <w:tcPr>
            <w:tcW w:w="1800" w:type="dxa"/>
          </w:tcPr>
          <w:p w:rsidR="00031D65" w:rsidRDefault="00031D65" w:rsidP="00A4128C"/>
        </w:tc>
        <w:tc>
          <w:tcPr>
            <w:tcW w:w="1278" w:type="dxa"/>
          </w:tcPr>
          <w:p w:rsidR="00031D65" w:rsidRDefault="00031D65" w:rsidP="004976AE"/>
        </w:tc>
      </w:tr>
      <w:bookmarkEnd w:id="0"/>
    </w:tbl>
    <w:p w:rsidR="004E345F" w:rsidRDefault="004E345F" w:rsidP="004166C0">
      <w:pPr>
        <w:pStyle w:val="CommentText"/>
        <w:spacing w:after="0"/>
        <w:contextualSpacing/>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17 Goal: Remediate deficits related to echolalia and idiosyncratic phrases.</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b/>
          <w:sz w:val="22"/>
          <w:szCs w:val="22"/>
        </w:rPr>
      </w:pPr>
    </w:p>
    <w:p w:rsidR="00D43466" w:rsidRPr="00D43466" w:rsidRDefault="00D43466" w:rsidP="00D43466">
      <w:pPr>
        <w:pStyle w:val="CommentText"/>
        <w:rPr>
          <w:rFonts w:ascii="Times New Roman" w:hAnsi="Times New Roman" w:cs="Times New Roman"/>
          <w:b/>
        </w:rPr>
      </w:pPr>
      <w:r w:rsidRPr="00D43466">
        <w:rPr>
          <w:rFonts w:ascii="Times New Roman" w:hAnsi="Times New Roman" w:cs="Times New Roman"/>
          <w:b/>
        </w:rPr>
        <w:t>Outcome: Remediate insistence on sameness, inflexible adherence to routines, or ritualized patterns of verbal or nonverbal behavior</w:t>
      </w: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18 Goal: Remediate deficits related to extreme distress at small change.</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19 Goal: Remediate deficits related to difficulties with transitions.</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20 Goal: Remediate deficits related to needing to take the same route, eat same food, etc.</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21 Goal: Remediate deficits related to rigid greeting rituals.</w:t>
            </w:r>
          </w:p>
          <w:p w:rsidR="00D43466" w:rsidRPr="00DC4258" w:rsidRDefault="00D43466" w:rsidP="00A4128C">
            <w:pPr>
              <w:pStyle w:val="CommentText"/>
              <w:contextualSpacing/>
              <w:rPr>
                <w:rFonts w:ascii="Times New Roman" w:hAnsi="Times New Roman" w:cs="Times New Roman"/>
                <w:u w:val="single"/>
              </w:rPr>
            </w:pPr>
          </w:p>
        </w:tc>
        <w:tc>
          <w:tcPr>
            <w:tcW w:w="1800" w:type="dxa"/>
          </w:tcPr>
          <w:p w:rsidR="00D43466" w:rsidRDefault="00D43466" w:rsidP="00A4128C">
            <w:r>
              <w:t>EVIDENCE-BASED PRACTICE</w:t>
            </w:r>
          </w:p>
        </w:tc>
        <w:tc>
          <w:tcPr>
            <w:tcW w:w="1278" w:type="dxa"/>
          </w:tcPr>
          <w:p w:rsidR="00D43466" w:rsidRDefault="00D43466" w:rsidP="00A4128C">
            <w:r>
              <w:t>DAILY MINUTES</w:t>
            </w: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r w:rsidR="00D43466" w:rsidTr="00A4128C">
        <w:tc>
          <w:tcPr>
            <w:tcW w:w="7938" w:type="dxa"/>
          </w:tcPr>
          <w:p w:rsidR="00D43466" w:rsidRPr="00C56CB6" w:rsidRDefault="00D43466" w:rsidP="00A4128C">
            <w:pPr>
              <w:rPr>
                <w:rFonts w:ascii="Times New Roman" w:hAnsi="Times New Roman" w:cs="Times New Roman"/>
              </w:rPr>
            </w:pPr>
          </w:p>
        </w:tc>
        <w:tc>
          <w:tcPr>
            <w:tcW w:w="1800" w:type="dxa"/>
          </w:tcPr>
          <w:p w:rsidR="00D43466" w:rsidRDefault="00D43466" w:rsidP="00A4128C"/>
        </w:tc>
        <w:tc>
          <w:tcPr>
            <w:tcW w:w="1278" w:type="dxa"/>
          </w:tcPr>
          <w:p w:rsidR="00D43466" w:rsidRPr="00C56CB6" w:rsidRDefault="00D43466" w:rsidP="00A4128C">
            <w:pPr>
              <w:rPr>
                <w:rFonts w:ascii="Times New Roman" w:hAnsi="Times New Roman" w:cs="Times New Roman"/>
              </w:rPr>
            </w:pPr>
          </w:p>
        </w:tc>
      </w:tr>
    </w:tbl>
    <w:p w:rsidR="00D43466" w:rsidRDefault="00D43466" w:rsidP="004166C0">
      <w:pPr>
        <w:pStyle w:val="CommentText"/>
        <w:spacing w:after="0"/>
        <w:contextualSpacing/>
        <w:rPr>
          <w:rFonts w:ascii="Times New Roman" w:hAnsi="Times New Roman" w:cs="Times New Roman"/>
          <w:b/>
          <w:sz w:val="22"/>
          <w:szCs w:val="22"/>
        </w:rPr>
      </w:pPr>
    </w:p>
    <w:p w:rsidR="00D43466" w:rsidRDefault="00D43466">
      <w:pPr>
        <w:rPr>
          <w:rFonts w:ascii="Times New Roman" w:eastAsiaTheme="minorEastAsia" w:hAnsi="Times New Roman" w:cs="Times New Roman"/>
          <w:b/>
        </w:rPr>
      </w:pPr>
      <w:r>
        <w:rPr>
          <w:rFonts w:ascii="Times New Roman" w:hAnsi="Times New Roman" w:cs="Times New Roman"/>
          <w:b/>
        </w:rPr>
        <w:br w:type="page"/>
      </w:r>
    </w:p>
    <w:p w:rsidR="004166C0" w:rsidRPr="001D7213" w:rsidRDefault="004166C0" w:rsidP="00D43466">
      <w:pPr>
        <w:pStyle w:val="CommentText"/>
        <w:spacing w:after="0"/>
        <w:contextualSpacing/>
        <w:rPr>
          <w:rFonts w:ascii="Times New Roman" w:hAnsi="Times New Roman" w:cs="Times New Roman"/>
          <w:b/>
          <w:sz w:val="22"/>
          <w:szCs w:val="22"/>
        </w:rPr>
      </w:pPr>
      <w:r w:rsidRPr="001D7213">
        <w:rPr>
          <w:rFonts w:ascii="Times New Roman" w:hAnsi="Times New Roman" w:cs="Times New Roman"/>
          <w:b/>
          <w:sz w:val="22"/>
          <w:szCs w:val="22"/>
        </w:rPr>
        <w:lastRenderedPageBreak/>
        <w:t>Outcome: Remediate highly restricted, fixated interests that are abnormal in intensity or focus</w:t>
      </w:r>
    </w:p>
    <w:p w:rsidR="004166C0" w:rsidRDefault="004166C0" w:rsidP="00D4346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938"/>
        <w:gridCol w:w="1800"/>
        <w:gridCol w:w="1278"/>
      </w:tblGrid>
      <w:tr w:rsidR="004E345F" w:rsidTr="004976AE">
        <w:tc>
          <w:tcPr>
            <w:tcW w:w="7938" w:type="dxa"/>
          </w:tcPr>
          <w:p w:rsidR="004E345F" w:rsidRPr="002629A8" w:rsidRDefault="00461DBC" w:rsidP="00D43466">
            <w:pPr>
              <w:pStyle w:val="CommentText"/>
              <w:contextualSpacing/>
              <w:rPr>
                <w:rFonts w:ascii="Times New Roman" w:hAnsi="Times New Roman" w:cs="Times New Roman"/>
                <w:u w:val="single"/>
              </w:rPr>
            </w:pPr>
            <w:r>
              <w:rPr>
                <w:rFonts w:ascii="Times New Roman" w:hAnsi="Times New Roman" w:cs="Times New Roman"/>
                <w:sz w:val="22"/>
                <w:szCs w:val="22"/>
                <w:u w:val="single"/>
              </w:rPr>
              <w:t>22</w:t>
            </w:r>
            <w:r w:rsidR="004E345F" w:rsidRPr="002629A8">
              <w:rPr>
                <w:rFonts w:ascii="Times New Roman" w:hAnsi="Times New Roman" w:cs="Times New Roman"/>
                <w:sz w:val="22"/>
                <w:szCs w:val="22"/>
                <w:u w:val="single"/>
              </w:rPr>
              <w:t xml:space="preserve"> Goal: Remediate </w:t>
            </w:r>
            <w:r>
              <w:rPr>
                <w:rFonts w:ascii="Times New Roman" w:hAnsi="Times New Roman" w:cs="Times New Roman"/>
                <w:sz w:val="22"/>
                <w:szCs w:val="22"/>
                <w:u w:val="single"/>
              </w:rPr>
              <w:t>deficits related to strong attachment to or preoccupation with unusual objects.</w:t>
            </w:r>
          </w:p>
        </w:tc>
        <w:tc>
          <w:tcPr>
            <w:tcW w:w="1800" w:type="dxa"/>
          </w:tcPr>
          <w:p w:rsidR="004E345F" w:rsidRDefault="004E345F" w:rsidP="00D43466">
            <w:r>
              <w:t>EVIDENCE-BASED PRACTICE</w:t>
            </w:r>
          </w:p>
        </w:tc>
        <w:tc>
          <w:tcPr>
            <w:tcW w:w="1278" w:type="dxa"/>
          </w:tcPr>
          <w:p w:rsidR="004E345F" w:rsidRDefault="004E345F" w:rsidP="00D43466">
            <w:r>
              <w:t>DAILY MINUTES</w:t>
            </w:r>
          </w:p>
        </w:tc>
      </w:tr>
      <w:tr w:rsidR="00D43466" w:rsidTr="004976AE">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Default="00D43466" w:rsidP="00D43466"/>
        </w:tc>
      </w:tr>
      <w:tr w:rsidR="00D43466" w:rsidTr="004976AE">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Default="00D43466" w:rsidP="00D43466"/>
        </w:tc>
      </w:tr>
      <w:tr w:rsidR="00D43466" w:rsidTr="004976AE">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Default="00D43466" w:rsidP="00D43466"/>
        </w:tc>
      </w:tr>
    </w:tbl>
    <w:p w:rsidR="00D43466" w:rsidRDefault="00D43466" w:rsidP="00D4346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 xml:space="preserve">23 Goal: Remediate deficits related to excessively </w:t>
            </w:r>
            <w:proofErr w:type="gramStart"/>
            <w:r w:rsidRPr="00D43466">
              <w:rPr>
                <w:rFonts w:ascii="Times New Roman" w:hAnsi="Times New Roman" w:cs="Times New Roman"/>
                <w:u w:val="single"/>
              </w:rPr>
              <w:t>circumscribed</w:t>
            </w:r>
            <w:proofErr w:type="gramEnd"/>
            <w:r w:rsidRPr="00D43466">
              <w:rPr>
                <w:rFonts w:ascii="Times New Roman" w:hAnsi="Times New Roman" w:cs="Times New Roman"/>
                <w:u w:val="single"/>
              </w:rPr>
              <w:t xml:space="preserve"> or </w:t>
            </w:r>
            <w:proofErr w:type="spellStart"/>
            <w:r w:rsidRPr="00D43466">
              <w:rPr>
                <w:rFonts w:ascii="Times New Roman" w:hAnsi="Times New Roman" w:cs="Times New Roman"/>
                <w:u w:val="single"/>
              </w:rPr>
              <w:t>perserverative</w:t>
            </w:r>
            <w:proofErr w:type="spellEnd"/>
            <w:r w:rsidRPr="00D43466">
              <w:rPr>
                <w:rFonts w:ascii="Times New Roman" w:hAnsi="Times New Roman" w:cs="Times New Roman"/>
                <w:u w:val="single"/>
              </w:rPr>
              <w:t xml:space="preserve"> interests.</w:t>
            </w:r>
          </w:p>
          <w:p w:rsidR="00D43466" w:rsidRPr="00DC4258" w:rsidRDefault="00D43466" w:rsidP="00D43466">
            <w:pPr>
              <w:pStyle w:val="CommentText"/>
              <w:contextualSpacing/>
              <w:rPr>
                <w:rFonts w:ascii="Times New Roman" w:hAnsi="Times New Roman" w:cs="Times New Roman"/>
                <w:u w:val="single"/>
              </w:rPr>
            </w:pPr>
          </w:p>
        </w:tc>
        <w:tc>
          <w:tcPr>
            <w:tcW w:w="1800" w:type="dxa"/>
          </w:tcPr>
          <w:p w:rsidR="00D43466" w:rsidRDefault="00D43466" w:rsidP="00D43466">
            <w:r>
              <w:t>EVIDENCE-BASED PRACTICE</w:t>
            </w:r>
          </w:p>
        </w:tc>
        <w:tc>
          <w:tcPr>
            <w:tcW w:w="1278" w:type="dxa"/>
          </w:tcPr>
          <w:p w:rsidR="00D43466" w:rsidRDefault="00D43466" w:rsidP="00D43466">
            <w:r>
              <w:t>DAILY MINUTES</w:t>
            </w: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bl>
    <w:p w:rsidR="00D43466" w:rsidRDefault="00D43466" w:rsidP="00D43466">
      <w:pPr>
        <w:spacing w:after="0"/>
        <w:rPr>
          <w:rFonts w:ascii="Times New Roman" w:hAnsi="Times New Roman" w:cs="Times New Roman"/>
          <w:b/>
        </w:rPr>
      </w:pPr>
    </w:p>
    <w:p w:rsidR="00D43466" w:rsidRPr="00D43466" w:rsidRDefault="00D43466" w:rsidP="00D43466">
      <w:pPr>
        <w:spacing w:after="0"/>
        <w:rPr>
          <w:rFonts w:ascii="Times New Roman" w:hAnsi="Times New Roman" w:cs="Times New Roman"/>
          <w:b/>
        </w:rPr>
      </w:pPr>
      <w:r w:rsidRPr="00D43466">
        <w:rPr>
          <w:rFonts w:ascii="Times New Roman" w:hAnsi="Times New Roman" w:cs="Times New Roman"/>
          <w:b/>
        </w:rPr>
        <w:t xml:space="preserve">Outcome: Remediate hyper- or </w:t>
      </w:r>
      <w:proofErr w:type="spellStart"/>
      <w:r w:rsidRPr="00D43466">
        <w:rPr>
          <w:rFonts w:ascii="Times New Roman" w:hAnsi="Times New Roman" w:cs="Times New Roman"/>
          <w:b/>
        </w:rPr>
        <w:t>hyporeactivity</w:t>
      </w:r>
      <w:proofErr w:type="spellEnd"/>
      <w:r w:rsidRPr="00D43466">
        <w:rPr>
          <w:rFonts w:ascii="Times New Roman" w:hAnsi="Times New Roman" w:cs="Times New Roman"/>
          <w:b/>
        </w:rPr>
        <w:t xml:space="preserve"> to sensory input or unusual interest in sensory aspects of the environment</w:t>
      </w:r>
    </w:p>
    <w:p w:rsidR="00D43466" w:rsidRDefault="00D43466" w:rsidP="00D4346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24 Goal: Remediate deficits related to apparent indifference to pain/temperature.</w:t>
            </w:r>
          </w:p>
          <w:p w:rsidR="00D43466" w:rsidRPr="00DC4258" w:rsidRDefault="00D43466" w:rsidP="00D43466">
            <w:pPr>
              <w:pStyle w:val="CommentText"/>
              <w:contextualSpacing/>
              <w:rPr>
                <w:rFonts w:ascii="Times New Roman" w:hAnsi="Times New Roman" w:cs="Times New Roman"/>
                <w:u w:val="single"/>
              </w:rPr>
            </w:pPr>
          </w:p>
        </w:tc>
        <w:tc>
          <w:tcPr>
            <w:tcW w:w="1800" w:type="dxa"/>
          </w:tcPr>
          <w:p w:rsidR="00D43466" w:rsidRDefault="00D43466" w:rsidP="00D43466">
            <w:r>
              <w:t>EVIDENCE-BASED PRACTICE</w:t>
            </w:r>
          </w:p>
        </w:tc>
        <w:tc>
          <w:tcPr>
            <w:tcW w:w="1278" w:type="dxa"/>
          </w:tcPr>
          <w:p w:rsidR="00D43466" w:rsidRDefault="00D43466" w:rsidP="00D43466">
            <w:r>
              <w:t>DAILY MINUTES</w:t>
            </w: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bl>
    <w:p w:rsidR="00D43466" w:rsidRDefault="00D43466" w:rsidP="00D4346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25 Goal: Remediate deficits related to adverse response to specific sights, sounds, or textures.</w:t>
            </w:r>
          </w:p>
          <w:p w:rsidR="00D43466" w:rsidRPr="00DC4258" w:rsidRDefault="00D43466" w:rsidP="00D43466">
            <w:pPr>
              <w:pStyle w:val="CommentText"/>
              <w:contextualSpacing/>
              <w:rPr>
                <w:rFonts w:ascii="Times New Roman" w:hAnsi="Times New Roman" w:cs="Times New Roman"/>
                <w:u w:val="single"/>
              </w:rPr>
            </w:pPr>
          </w:p>
        </w:tc>
        <w:tc>
          <w:tcPr>
            <w:tcW w:w="1800" w:type="dxa"/>
          </w:tcPr>
          <w:p w:rsidR="00D43466" w:rsidRDefault="00D43466" w:rsidP="00D43466">
            <w:r>
              <w:t>EVIDENCE-BASED PRACTICE</w:t>
            </w:r>
          </w:p>
        </w:tc>
        <w:tc>
          <w:tcPr>
            <w:tcW w:w="1278" w:type="dxa"/>
          </w:tcPr>
          <w:p w:rsidR="00D43466" w:rsidRDefault="00D43466" w:rsidP="00D43466">
            <w:r>
              <w:t>DAILY MINUTES</w:t>
            </w: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bl>
    <w:p w:rsidR="00D43466" w:rsidRDefault="00D43466" w:rsidP="00D4346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43466" w:rsidRDefault="00D43466" w:rsidP="00D43466">
            <w:pPr>
              <w:pStyle w:val="CommentText"/>
              <w:rPr>
                <w:rFonts w:ascii="Times New Roman" w:hAnsi="Times New Roman" w:cs="Times New Roman"/>
                <w:u w:val="single"/>
              </w:rPr>
            </w:pPr>
            <w:r w:rsidRPr="00D43466">
              <w:rPr>
                <w:rFonts w:ascii="Times New Roman" w:hAnsi="Times New Roman" w:cs="Times New Roman"/>
                <w:u w:val="single"/>
              </w:rPr>
              <w:t>26 Goal: Remediate deficits related to excessive smelling or touching of objects.</w:t>
            </w:r>
          </w:p>
          <w:p w:rsidR="00D43466" w:rsidRPr="00DC4258" w:rsidRDefault="00D43466" w:rsidP="00D43466">
            <w:pPr>
              <w:pStyle w:val="CommentText"/>
              <w:contextualSpacing/>
              <w:rPr>
                <w:rFonts w:ascii="Times New Roman" w:hAnsi="Times New Roman" w:cs="Times New Roman"/>
                <w:u w:val="single"/>
              </w:rPr>
            </w:pPr>
          </w:p>
        </w:tc>
        <w:tc>
          <w:tcPr>
            <w:tcW w:w="1800" w:type="dxa"/>
          </w:tcPr>
          <w:p w:rsidR="00D43466" w:rsidRDefault="00D43466" w:rsidP="00D43466">
            <w:r>
              <w:t>EVIDENCE-BASED PRACTICE</w:t>
            </w:r>
          </w:p>
        </w:tc>
        <w:tc>
          <w:tcPr>
            <w:tcW w:w="1278" w:type="dxa"/>
          </w:tcPr>
          <w:p w:rsidR="00D43466" w:rsidRDefault="00D43466" w:rsidP="00D43466">
            <w:r>
              <w:t>DAILY MINUTES</w:t>
            </w: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bl>
    <w:p w:rsidR="00D43466" w:rsidRDefault="00D43466" w:rsidP="00D4346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938"/>
        <w:gridCol w:w="1800"/>
        <w:gridCol w:w="1278"/>
      </w:tblGrid>
      <w:tr w:rsidR="00D43466" w:rsidTr="00A4128C">
        <w:tc>
          <w:tcPr>
            <w:tcW w:w="7938" w:type="dxa"/>
          </w:tcPr>
          <w:p w:rsidR="00D43466" w:rsidRPr="00DC4258" w:rsidRDefault="00D43466" w:rsidP="00D43466">
            <w:pPr>
              <w:pStyle w:val="CommentText"/>
              <w:contextualSpacing/>
              <w:rPr>
                <w:rFonts w:ascii="Times New Roman" w:hAnsi="Times New Roman" w:cs="Times New Roman"/>
                <w:u w:val="single"/>
              </w:rPr>
            </w:pPr>
            <w:r w:rsidRPr="00D43466">
              <w:rPr>
                <w:rFonts w:ascii="Times New Roman" w:hAnsi="Times New Roman" w:cs="Times New Roman"/>
                <w:sz w:val="22"/>
                <w:szCs w:val="22"/>
                <w:u w:val="single"/>
              </w:rPr>
              <w:t>27 Goal: Remediate deficits related to visual fascination with lights or movement.</w:t>
            </w:r>
          </w:p>
        </w:tc>
        <w:tc>
          <w:tcPr>
            <w:tcW w:w="1800" w:type="dxa"/>
          </w:tcPr>
          <w:p w:rsidR="00D43466" w:rsidRDefault="00D43466" w:rsidP="00D43466">
            <w:r>
              <w:t>EVIDENCE-BASED PRACTICE</w:t>
            </w:r>
          </w:p>
        </w:tc>
        <w:tc>
          <w:tcPr>
            <w:tcW w:w="1278" w:type="dxa"/>
          </w:tcPr>
          <w:p w:rsidR="00D43466" w:rsidRDefault="00D43466" w:rsidP="00D43466">
            <w:r>
              <w:t>DAILY MINUTES</w:t>
            </w: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r w:rsidR="00D43466" w:rsidTr="00A4128C">
        <w:tc>
          <w:tcPr>
            <w:tcW w:w="7938" w:type="dxa"/>
          </w:tcPr>
          <w:p w:rsidR="00D43466" w:rsidRPr="00C56CB6" w:rsidRDefault="00D43466" w:rsidP="00D43466">
            <w:pPr>
              <w:rPr>
                <w:rFonts w:ascii="Times New Roman" w:hAnsi="Times New Roman" w:cs="Times New Roman"/>
              </w:rPr>
            </w:pPr>
          </w:p>
        </w:tc>
        <w:tc>
          <w:tcPr>
            <w:tcW w:w="1800" w:type="dxa"/>
          </w:tcPr>
          <w:p w:rsidR="00D43466" w:rsidRDefault="00D43466" w:rsidP="00D43466"/>
        </w:tc>
        <w:tc>
          <w:tcPr>
            <w:tcW w:w="1278" w:type="dxa"/>
          </w:tcPr>
          <w:p w:rsidR="00D43466" w:rsidRPr="00C56CB6" w:rsidRDefault="00D43466" w:rsidP="00D43466">
            <w:pPr>
              <w:rPr>
                <w:rFonts w:ascii="Times New Roman" w:hAnsi="Times New Roman" w:cs="Times New Roman"/>
              </w:rPr>
            </w:pPr>
          </w:p>
        </w:tc>
      </w:tr>
    </w:tbl>
    <w:p w:rsidR="00C54640" w:rsidRDefault="00C54640">
      <w:pPr>
        <w:rPr>
          <w:rFonts w:ascii="Times New Roman" w:hAnsi="Times New Roman" w:cs="Times New Roman"/>
          <w:b/>
        </w:rPr>
      </w:pPr>
      <w:r>
        <w:rPr>
          <w:rFonts w:ascii="Times New Roman" w:hAnsi="Times New Roman" w:cs="Times New Roman"/>
          <w:b/>
        </w:rPr>
        <w:br w:type="page"/>
      </w:r>
    </w:p>
    <w:p w:rsidR="002A5411" w:rsidRDefault="00E211D9" w:rsidP="008F0938">
      <w:pPr>
        <w:spacing w:after="0"/>
      </w:pPr>
      <w:r>
        <w:rPr>
          <w:rFonts w:ascii="Times New Roman" w:hAnsi="Times New Roman" w:cs="Times New Roman"/>
          <w:b/>
        </w:rPr>
        <w:lastRenderedPageBreak/>
        <w:t xml:space="preserve">Use the Evidence-Based </w:t>
      </w:r>
      <w:r w:rsidR="009464E4">
        <w:rPr>
          <w:rFonts w:ascii="Times New Roman" w:hAnsi="Times New Roman" w:cs="Times New Roman"/>
          <w:b/>
        </w:rPr>
        <w:t xml:space="preserve">Practice list to determine the </w:t>
      </w:r>
      <w:r>
        <w:rPr>
          <w:rFonts w:ascii="Times New Roman" w:hAnsi="Times New Roman" w:cs="Times New Roman"/>
          <w:b/>
        </w:rPr>
        <w:t xml:space="preserve">ABA intervention for each objective on pages 1 and 2.  </w:t>
      </w:r>
    </w:p>
    <w:tbl>
      <w:tblPr>
        <w:tblStyle w:val="TableGrid"/>
        <w:tblW w:w="0" w:type="auto"/>
        <w:tblLayout w:type="fixed"/>
        <w:tblLook w:val="04A0" w:firstRow="1" w:lastRow="0" w:firstColumn="1" w:lastColumn="0" w:noHBand="0" w:noVBand="1"/>
      </w:tblPr>
      <w:tblGrid>
        <w:gridCol w:w="9828"/>
        <w:gridCol w:w="1188"/>
      </w:tblGrid>
      <w:tr w:rsidR="004166C0" w:rsidRPr="004166C0" w:rsidTr="004E345F">
        <w:trPr>
          <w:trHeight w:val="144"/>
        </w:trPr>
        <w:tc>
          <w:tcPr>
            <w:tcW w:w="9828" w:type="dxa"/>
          </w:tcPr>
          <w:p w:rsidR="004166C0" w:rsidRPr="00587219" w:rsidRDefault="004166C0" w:rsidP="008F0938">
            <w:pPr>
              <w:rPr>
                <w:i/>
                <w:sz w:val="20"/>
                <w:szCs w:val="20"/>
              </w:rPr>
            </w:pPr>
            <w:r w:rsidRPr="00587219">
              <w:rPr>
                <w:i/>
                <w:sz w:val="20"/>
                <w:szCs w:val="20"/>
              </w:rPr>
              <w:t xml:space="preserve">Wong, C., Odom, S. L., Hume, K., Cox, A. W., Fettig, A., </w:t>
            </w:r>
            <w:proofErr w:type="spellStart"/>
            <w:r w:rsidRPr="00587219">
              <w:rPr>
                <w:i/>
                <w:sz w:val="20"/>
                <w:szCs w:val="20"/>
              </w:rPr>
              <w:t>Kucharczyk</w:t>
            </w:r>
            <w:proofErr w:type="spellEnd"/>
            <w:r w:rsidRPr="00587219">
              <w:rPr>
                <w:i/>
                <w:sz w:val="20"/>
                <w:szCs w:val="20"/>
              </w:rPr>
              <w:t>, S., &amp; Schultz, T. R. (2013). Evidence-based practices for children, youth, and young adults with autism spectrum disorder. Chapel Hill: The University of North Carolina.</w:t>
            </w:r>
          </w:p>
        </w:tc>
        <w:tc>
          <w:tcPr>
            <w:tcW w:w="1188" w:type="dxa"/>
          </w:tcPr>
          <w:p w:rsidR="004166C0" w:rsidRPr="00587219" w:rsidRDefault="004E345F" w:rsidP="008F0938">
            <w:pPr>
              <w:rPr>
                <w:sz w:val="20"/>
                <w:szCs w:val="20"/>
              </w:rPr>
            </w:pPr>
            <w:r w:rsidRPr="00587219">
              <w:rPr>
                <w:sz w:val="20"/>
                <w:szCs w:val="20"/>
              </w:rPr>
              <w:t>RESEARCH</w:t>
            </w:r>
            <w:r w:rsidR="00F928B3" w:rsidRPr="00587219">
              <w:rPr>
                <w:sz w:val="20"/>
                <w:szCs w:val="20"/>
              </w:rPr>
              <w:t xml:space="preserve"> FOR</w:t>
            </w:r>
            <w:r w:rsidR="004166C0" w:rsidRPr="00587219">
              <w:rPr>
                <w:sz w:val="20"/>
                <w:szCs w:val="20"/>
              </w:rPr>
              <w:t xml:space="preserve"> AGE</w:t>
            </w:r>
            <w:r w:rsidR="00F928B3" w:rsidRPr="00587219">
              <w:rPr>
                <w:sz w:val="20"/>
                <w:szCs w:val="20"/>
              </w:rPr>
              <w:t>S</w:t>
            </w:r>
          </w:p>
        </w:tc>
      </w:tr>
      <w:tr w:rsidR="004166C0" w:rsidRPr="004166C0" w:rsidTr="004E345F">
        <w:trPr>
          <w:trHeight w:val="144"/>
        </w:trPr>
        <w:tc>
          <w:tcPr>
            <w:tcW w:w="9828" w:type="dxa"/>
          </w:tcPr>
          <w:p w:rsidR="004166C0" w:rsidRPr="00587219" w:rsidRDefault="004166C0" w:rsidP="002D7E0A">
            <w:pPr>
              <w:rPr>
                <w:b/>
                <w:sz w:val="20"/>
                <w:szCs w:val="20"/>
              </w:rPr>
            </w:pPr>
            <w:r w:rsidRPr="00587219">
              <w:rPr>
                <w:b/>
                <w:sz w:val="20"/>
                <w:szCs w:val="20"/>
              </w:rPr>
              <w:t>Antecedent-based intervention (ABI)</w:t>
            </w:r>
          </w:p>
          <w:p w:rsidR="004166C0" w:rsidRPr="00587219" w:rsidRDefault="004166C0" w:rsidP="008F0938">
            <w:pPr>
              <w:rPr>
                <w:sz w:val="18"/>
                <w:szCs w:val="18"/>
              </w:rPr>
            </w:pPr>
            <w:r w:rsidRPr="00587219">
              <w:rPr>
                <w:sz w:val="18"/>
                <w:szCs w:val="18"/>
              </w:rPr>
              <w:t>Arrangement of events or circumstances that precede the occurrence of an interfering behavior</w:t>
            </w:r>
            <w:r w:rsidR="004E345F" w:rsidRPr="00587219">
              <w:rPr>
                <w:sz w:val="18"/>
                <w:szCs w:val="18"/>
              </w:rPr>
              <w:t xml:space="preserve"> </w:t>
            </w:r>
          </w:p>
        </w:tc>
        <w:tc>
          <w:tcPr>
            <w:tcW w:w="1188" w:type="dxa"/>
          </w:tcPr>
          <w:p w:rsidR="004166C0" w:rsidRPr="004E345F" w:rsidRDefault="00F928B3" w:rsidP="002D7E0A">
            <w:pPr>
              <w:rPr>
                <w:sz w:val="20"/>
                <w:szCs w:val="20"/>
              </w:rPr>
            </w:pPr>
            <w:r>
              <w:rPr>
                <w:sz w:val="20"/>
                <w:szCs w:val="20"/>
              </w:rPr>
              <w:t>0-22</w:t>
            </w:r>
          </w:p>
        </w:tc>
      </w:tr>
      <w:tr w:rsidR="004166C0" w:rsidRPr="004166C0" w:rsidTr="004E345F">
        <w:trPr>
          <w:trHeight w:val="144"/>
        </w:trPr>
        <w:tc>
          <w:tcPr>
            <w:tcW w:w="9828" w:type="dxa"/>
          </w:tcPr>
          <w:p w:rsidR="004166C0" w:rsidRPr="00587219" w:rsidRDefault="004166C0" w:rsidP="002D7E0A">
            <w:pPr>
              <w:rPr>
                <w:b/>
                <w:sz w:val="20"/>
                <w:szCs w:val="20"/>
              </w:rPr>
            </w:pPr>
            <w:r w:rsidRPr="00587219">
              <w:rPr>
                <w:b/>
                <w:sz w:val="20"/>
                <w:szCs w:val="20"/>
              </w:rPr>
              <w:t>Cognitive behavioral intervention (CBI)</w:t>
            </w:r>
          </w:p>
          <w:p w:rsidR="004166C0" w:rsidRPr="00587219" w:rsidRDefault="004166C0" w:rsidP="004166C0">
            <w:pPr>
              <w:rPr>
                <w:sz w:val="18"/>
                <w:szCs w:val="18"/>
              </w:rPr>
            </w:pPr>
            <w:r w:rsidRPr="00587219">
              <w:rPr>
                <w:sz w:val="18"/>
                <w:szCs w:val="18"/>
              </w:rPr>
              <w:t>Instruction on management or control of cognitive processes that lead to changes in overt</w:t>
            </w:r>
            <w:r w:rsidR="004E345F" w:rsidRPr="00587219">
              <w:rPr>
                <w:sz w:val="18"/>
                <w:szCs w:val="18"/>
              </w:rPr>
              <w:t xml:space="preserve"> </w:t>
            </w:r>
            <w:r w:rsidRPr="00587219">
              <w:rPr>
                <w:sz w:val="18"/>
                <w:szCs w:val="18"/>
              </w:rPr>
              <w:t xml:space="preserve">behavior. </w:t>
            </w:r>
          </w:p>
        </w:tc>
        <w:tc>
          <w:tcPr>
            <w:tcW w:w="1188" w:type="dxa"/>
          </w:tcPr>
          <w:p w:rsidR="004166C0" w:rsidRPr="004E345F" w:rsidRDefault="00F928B3" w:rsidP="002D7E0A">
            <w:pPr>
              <w:rPr>
                <w:sz w:val="20"/>
                <w:szCs w:val="20"/>
              </w:rPr>
            </w:pPr>
            <w:r>
              <w:rPr>
                <w:sz w:val="20"/>
                <w:szCs w:val="20"/>
              </w:rPr>
              <w:t>6-18</w:t>
            </w:r>
          </w:p>
        </w:tc>
      </w:tr>
      <w:tr w:rsidR="004166C0" w:rsidRPr="004166C0" w:rsidTr="004E345F">
        <w:trPr>
          <w:trHeight w:val="144"/>
        </w:trPr>
        <w:tc>
          <w:tcPr>
            <w:tcW w:w="9828" w:type="dxa"/>
          </w:tcPr>
          <w:p w:rsidR="004166C0" w:rsidRPr="00587219" w:rsidRDefault="004166C0" w:rsidP="002D7E0A">
            <w:pPr>
              <w:rPr>
                <w:b/>
                <w:sz w:val="20"/>
                <w:szCs w:val="20"/>
              </w:rPr>
            </w:pPr>
            <w:r w:rsidRPr="00587219">
              <w:rPr>
                <w:b/>
                <w:sz w:val="20"/>
                <w:szCs w:val="20"/>
              </w:rPr>
              <w:t>Differential reinforcement of Alternative, Incompatible, or Other Behavior (DRA/</w:t>
            </w:r>
            <w:r w:rsidR="008F0938" w:rsidRPr="00587219">
              <w:rPr>
                <w:b/>
                <w:sz w:val="20"/>
                <w:szCs w:val="20"/>
              </w:rPr>
              <w:t>DR</w:t>
            </w:r>
            <w:r w:rsidRPr="00587219">
              <w:rPr>
                <w:b/>
                <w:sz w:val="20"/>
                <w:szCs w:val="20"/>
              </w:rPr>
              <w:t>I/</w:t>
            </w:r>
            <w:r w:rsidR="008F0938" w:rsidRPr="00587219">
              <w:rPr>
                <w:b/>
                <w:sz w:val="20"/>
                <w:szCs w:val="20"/>
              </w:rPr>
              <w:t>DR</w:t>
            </w:r>
            <w:r w:rsidRPr="00587219">
              <w:rPr>
                <w:b/>
                <w:sz w:val="20"/>
                <w:szCs w:val="20"/>
              </w:rPr>
              <w:t>O)</w:t>
            </w:r>
          </w:p>
          <w:p w:rsidR="004166C0" w:rsidRPr="00587219" w:rsidRDefault="004166C0" w:rsidP="002D7E0A">
            <w:pPr>
              <w:rPr>
                <w:sz w:val="18"/>
                <w:szCs w:val="18"/>
              </w:rPr>
            </w:pPr>
            <w:r w:rsidRPr="00587219">
              <w:rPr>
                <w:sz w:val="18"/>
                <w:szCs w:val="18"/>
              </w:rPr>
              <w:t>Provision of positive consequences for behaviors or their absence that reduce</w:t>
            </w:r>
            <w:r w:rsidR="004E345F" w:rsidRPr="00587219">
              <w:rPr>
                <w:sz w:val="18"/>
                <w:szCs w:val="18"/>
              </w:rPr>
              <w:t xml:space="preserve"> </w:t>
            </w:r>
            <w:r w:rsidRPr="00587219">
              <w:rPr>
                <w:sz w:val="18"/>
                <w:szCs w:val="18"/>
              </w:rPr>
              <w:t xml:space="preserve">the occurrence undesirable behavior. </w:t>
            </w:r>
          </w:p>
        </w:tc>
        <w:tc>
          <w:tcPr>
            <w:tcW w:w="1188" w:type="dxa"/>
          </w:tcPr>
          <w:p w:rsidR="004166C0" w:rsidRPr="004E345F" w:rsidRDefault="00F928B3" w:rsidP="002D7E0A">
            <w:pPr>
              <w:rPr>
                <w:sz w:val="20"/>
                <w:szCs w:val="20"/>
              </w:rPr>
            </w:pPr>
            <w:r>
              <w:rPr>
                <w:sz w:val="20"/>
                <w:szCs w:val="20"/>
              </w:rPr>
              <w:t>3-22</w:t>
            </w:r>
          </w:p>
        </w:tc>
      </w:tr>
      <w:tr w:rsidR="004166C0" w:rsidRPr="004166C0" w:rsidTr="004E345F">
        <w:trPr>
          <w:trHeight w:val="144"/>
        </w:trPr>
        <w:tc>
          <w:tcPr>
            <w:tcW w:w="9828" w:type="dxa"/>
          </w:tcPr>
          <w:p w:rsidR="004166C0" w:rsidRPr="00587219" w:rsidRDefault="004166C0" w:rsidP="002D7E0A">
            <w:pPr>
              <w:rPr>
                <w:b/>
                <w:sz w:val="20"/>
                <w:szCs w:val="20"/>
              </w:rPr>
            </w:pPr>
            <w:r w:rsidRPr="00587219">
              <w:rPr>
                <w:b/>
                <w:sz w:val="20"/>
                <w:szCs w:val="20"/>
              </w:rPr>
              <w:t>Discrete trial teaching (DTT)</w:t>
            </w:r>
          </w:p>
          <w:p w:rsidR="004166C0" w:rsidRPr="00587219" w:rsidRDefault="008F0938" w:rsidP="008F0938">
            <w:pPr>
              <w:rPr>
                <w:sz w:val="18"/>
                <w:szCs w:val="18"/>
              </w:rPr>
            </w:pPr>
            <w:r w:rsidRPr="00587219">
              <w:rPr>
                <w:sz w:val="18"/>
                <w:szCs w:val="18"/>
              </w:rPr>
              <w:t>T</w:t>
            </w:r>
            <w:r w:rsidR="004166C0" w:rsidRPr="00587219">
              <w:rPr>
                <w:sz w:val="18"/>
                <w:szCs w:val="18"/>
              </w:rPr>
              <w:t xml:space="preserve">rial consists of the teacher’s instruction/presentation, the child’s response, </w:t>
            </w:r>
            <w:r w:rsidRPr="00587219">
              <w:rPr>
                <w:sz w:val="18"/>
                <w:szCs w:val="18"/>
              </w:rPr>
              <w:t xml:space="preserve">and </w:t>
            </w:r>
            <w:r w:rsidR="004166C0" w:rsidRPr="00587219">
              <w:rPr>
                <w:sz w:val="18"/>
                <w:szCs w:val="18"/>
              </w:rPr>
              <w:t>a carefully</w:t>
            </w:r>
            <w:r w:rsidR="004E345F" w:rsidRPr="00587219">
              <w:rPr>
                <w:sz w:val="18"/>
                <w:szCs w:val="18"/>
              </w:rPr>
              <w:t xml:space="preserve"> </w:t>
            </w:r>
            <w:r w:rsidR="004166C0" w:rsidRPr="00587219">
              <w:rPr>
                <w:sz w:val="18"/>
                <w:szCs w:val="18"/>
              </w:rPr>
              <w:t>planned consequence</w:t>
            </w:r>
            <w:r w:rsidRPr="00587219">
              <w:rPr>
                <w:sz w:val="18"/>
                <w:szCs w:val="18"/>
              </w:rPr>
              <w:t>.</w:t>
            </w:r>
          </w:p>
        </w:tc>
        <w:tc>
          <w:tcPr>
            <w:tcW w:w="1188" w:type="dxa"/>
          </w:tcPr>
          <w:p w:rsidR="004166C0" w:rsidRPr="004E345F" w:rsidRDefault="00F928B3" w:rsidP="002D7E0A">
            <w:pPr>
              <w:rPr>
                <w:sz w:val="20"/>
                <w:szCs w:val="20"/>
              </w:rPr>
            </w:pPr>
            <w:r>
              <w:rPr>
                <w:sz w:val="20"/>
                <w:szCs w:val="20"/>
              </w:rPr>
              <w:t>3-11</w:t>
            </w:r>
          </w:p>
        </w:tc>
      </w:tr>
      <w:tr w:rsidR="004166C0" w:rsidRPr="004166C0" w:rsidTr="004E345F">
        <w:trPr>
          <w:trHeight w:val="144"/>
        </w:trPr>
        <w:tc>
          <w:tcPr>
            <w:tcW w:w="9828" w:type="dxa"/>
          </w:tcPr>
          <w:p w:rsidR="004E345F" w:rsidRPr="00587219" w:rsidRDefault="004166C0" w:rsidP="002D7E0A">
            <w:pPr>
              <w:rPr>
                <w:b/>
                <w:sz w:val="20"/>
                <w:szCs w:val="20"/>
              </w:rPr>
            </w:pPr>
            <w:r w:rsidRPr="00587219">
              <w:rPr>
                <w:b/>
                <w:sz w:val="20"/>
                <w:szCs w:val="20"/>
              </w:rPr>
              <w:t xml:space="preserve">Exercise (ECE) </w:t>
            </w:r>
          </w:p>
          <w:p w:rsidR="004166C0" w:rsidRPr="00587219" w:rsidRDefault="004166C0" w:rsidP="004E345F">
            <w:pPr>
              <w:rPr>
                <w:sz w:val="18"/>
                <w:szCs w:val="18"/>
              </w:rPr>
            </w:pPr>
            <w:r w:rsidRPr="00587219">
              <w:rPr>
                <w:sz w:val="18"/>
                <w:szCs w:val="18"/>
              </w:rPr>
              <w:t>Increase in physical exertion as a means of reducing problem behaviors or increasing appropriate</w:t>
            </w:r>
            <w:r w:rsidR="004E345F" w:rsidRPr="00587219">
              <w:rPr>
                <w:sz w:val="18"/>
                <w:szCs w:val="18"/>
              </w:rPr>
              <w:t xml:space="preserve"> </w:t>
            </w:r>
            <w:r w:rsidRPr="00587219">
              <w:rPr>
                <w:sz w:val="18"/>
                <w:szCs w:val="18"/>
              </w:rPr>
              <w:t xml:space="preserve">behavior. </w:t>
            </w:r>
          </w:p>
        </w:tc>
        <w:tc>
          <w:tcPr>
            <w:tcW w:w="1188" w:type="dxa"/>
          </w:tcPr>
          <w:p w:rsidR="004166C0" w:rsidRPr="004E345F" w:rsidRDefault="00F928B3" w:rsidP="002D7E0A">
            <w:pPr>
              <w:rPr>
                <w:sz w:val="20"/>
                <w:szCs w:val="20"/>
              </w:rPr>
            </w:pPr>
            <w:r>
              <w:rPr>
                <w:sz w:val="20"/>
                <w:szCs w:val="20"/>
              </w:rPr>
              <w:t>3-14</w:t>
            </w:r>
          </w:p>
        </w:tc>
      </w:tr>
      <w:tr w:rsidR="004166C0" w:rsidRPr="004166C0" w:rsidTr="004E345F">
        <w:trPr>
          <w:trHeight w:val="144"/>
        </w:trPr>
        <w:tc>
          <w:tcPr>
            <w:tcW w:w="9828" w:type="dxa"/>
          </w:tcPr>
          <w:p w:rsidR="004166C0" w:rsidRPr="00587219" w:rsidRDefault="004166C0" w:rsidP="002D7E0A">
            <w:pPr>
              <w:rPr>
                <w:b/>
                <w:sz w:val="20"/>
                <w:szCs w:val="20"/>
              </w:rPr>
            </w:pPr>
            <w:r w:rsidRPr="00587219">
              <w:rPr>
                <w:b/>
                <w:sz w:val="20"/>
                <w:szCs w:val="20"/>
              </w:rPr>
              <w:t>Extinction (EXT)</w:t>
            </w:r>
          </w:p>
          <w:p w:rsidR="004166C0" w:rsidRPr="004E345F" w:rsidRDefault="004166C0" w:rsidP="008F0938">
            <w:pPr>
              <w:rPr>
                <w:sz w:val="20"/>
                <w:szCs w:val="20"/>
              </w:rPr>
            </w:pPr>
            <w:r w:rsidRPr="00DE16AE">
              <w:rPr>
                <w:sz w:val="18"/>
                <w:szCs w:val="18"/>
              </w:rPr>
              <w:t xml:space="preserve">Withdrawal or removal of </w:t>
            </w:r>
            <w:proofErr w:type="spellStart"/>
            <w:r w:rsidRPr="00DE16AE">
              <w:rPr>
                <w:sz w:val="18"/>
                <w:szCs w:val="18"/>
              </w:rPr>
              <w:t>reinforcers</w:t>
            </w:r>
            <w:proofErr w:type="spellEnd"/>
            <w:r w:rsidRPr="00DE16AE">
              <w:rPr>
                <w:sz w:val="18"/>
                <w:szCs w:val="18"/>
              </w:rPr>
              <w:t xml:space="preserve"> of interfering behavior in order to reduce the occurrence</w:t>
            </w:r>
            <w:r w:rsidR="004E345F" w:rsidRPr="00DE16AE">
              <w:rPr>
                <w:sz w:val="18"/>
                <w:szCs w:val="18"/>
              </w:rPr>
              <w:t xml:space="preserve"> </w:t>
            </w:r>
            <w:r w:rsidRPr="00DE16AE">
              <w:rPr>
                <w:sz w:val="18"/>
                <w:szCs w:val="18"/>
              </w:rPr>
              <w:t>of that behavior</w:t>
            </w:r>
            <w:r w:rsidRPr="004E345F">
              <w:rPr>
                <w:sz w:val="20"/>
                <w:szCs w:val="20"/>
              </w:rPr>
              <w:t xml:space="preserve">. </w:t>
            </w:r>
          </w:p>
        </w:tc>
        <w:tc>
          <w:tcPr>
            <w:tcW w:w="1188" w:type="dxa"/>
          </w:tcPr>
          <w:p w:rsidR="004166C0" w:rsidRPr="004E345F" w:rsidRDefault="00F928B3" w:rsidP="002D7E0A">
            <w:pPr>
              <w:rPr>
                <w:sz w:val="20"/>
                <w:szCs w:val="20"/>
              </w:rPr>
            </w:pPr>
            <w:r>
              <w:rPr>
                <w:sz w:val="20"/>
                <w:szCs w:val="20"/>
              </w:rPr>
              <w:t>3-18</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Functional behavior</w:t>
            </w:r>
            <w:r w:rsidR="004E345F" w:rsidRPr="00DE16AE">
              <w:rPr>
                <w:b/>
                <w:sz w:val="20"/>
                <w:szCs w:val="20"/>
              </w:rPr>
              <w:t xml:space="preserve"> </w:t>
            </w:r>
            <w:r w:rsidRPr="00DE16AE">
              <w:rPr>
                <w:b/>
                <w:sz w:val="20"/>
                <w:szCs w:val="20"/>
              </w:rPr>
              <w:t>assessment (FBA)</w:t>
            </w:r>
          </w:p>
          <w:p w:rsidR="004166C0" w:rsidRPr="00DE16AE" w:rsidRDefault="004166C0" w:rsidP="008F0938">
            <w:pPr>
              <w:rPr>
                <w:sz w:val="18"/>
                <w:szCs w:val="18"/>
              </w:rPr>
            </w:pPr>
            <w:r w:rsidRPr="00DE16AE">
              <w:rPr>
                <w:sz w:val="18"/>
                <w:szCs w:val="18"/>
              </w:rPr>
              <w:t>Systematic collection of information about an interfering behavior designed to identify</w:t>
            </w:r>
            <w:r w:rsidR="004E345F" w:rsidRPr="00DE16AE">
              <w:rPr>
                <w:sz w:val="18"/>
                <w:szCs w:val="18"/>
              </w:rPr>
              <w:t xml:space="preserve"> </w:t>
            </w:r>
            <w:r w:rsidR="008F0938" w:rsidRPr="00DE16AE">
              <w:rPr>
                <w:sz w:val="18"/>
                <w:szCs w:val="18"/>
              </w:rPr>
              <w:t>functional contingencies.</w:t>
            </w:r>
          </w:p>
        </w:tc>
        <w:tc>
          <w:tcPr>
            <w:tcW w:w="1188" w:type="dxa"/>
          </w:tcPr>
          <w:p w:rsidR="004166C0" w:rsidRPr="004E345F" w:rsidRDefault="00F928B3" w:rsidP="002D7E0A">
            <w:pPr>
              <w:rPr>
                <w:sz w:val="20"/>
                <w:szCs w:val="20"/>
              </w:rPr>
            </w:pPr>
            <w:r>
              <w:rPr>
                <w:sz w:val="20"/>
                <w:szCs w:val="20"/>
              </w:rPr>
              <w:t>0-22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Functional communication</w:t>
            </w:r>
            <w:r w:rsidR="004E345F" w:rsidRPr="00DE16AE">
              <w:rPr>
                <w:b/>
                <w:sz w:val="20"/>
                <w:szCs w:val="20"/>
              </w:rPr>
              <w:t xml:space="preserve"> </w:t>
            </w:r>
            <w:r w:rsidRPr="00DE16AE">
              <w:rPr>
                <w:b/>
                <w:sz w:val="20"/>
                <w:szCs w:val="20"/>
              </w:rPr>
              <w:t>training (FCT)</w:t>
            </w:r>
          </w:p>
          <w:p w:rsidR="004166C0" w:rsidRPr="00DE16AE" w:rsidRDefault="004166C0" w:rsidP="008F0938">
            <w:pPr>
              <w:rPr>
                <w:sz w:val="18"/>
                <w:szCs w:val="18"/>
              </w:rPr>
            </w:pPr>
            <w:r w:rsidRPr="00DE16AE">
              <w:rPr>
                <w:sz w:val="18"/>
                <w:szCs w:val="18"/>
              </w:rPr>
              <w:t>Replacement of interfering behavior that has a communication function with more appropriate</w:t>
            </w:r>
            <w:r w:rsidR="004E345F" w:rsidRPr="00DE16AE">
              <w:rPr>
                <w:sz w:val="18"/>
                <w:szCs w:val="18"/>
              </w:rPr>
              <w:t xml:space="preserve"> </w:t>
            </w:r>
            <w:r w:rsidR="008F0938" w:rsidRPr="00DE16AE">
              <w:rPr>
                <w:sz w:val="18"/>
                <w:szCs w:val="18"/>
              </w:rPr>
              <w:t>communication.</w:t>
            </w:r>
          </w:p>
        </w:tc>
        <w:tc>
          <w:tcPr>
            <w:tcW w:w="1188" w:type="dxa"/>
          </w:tcPr>
          <w:p w:rsidR="004166C0" w:rsidRPr="004E345F" w:rsidRDefault="00F928B3" w:rsidP="002D7E0A">
            <w:pPr>
              <w:rPr>
                <w:sz w:val="20"/>
                <w:szCs w:val="20"/>
              </w:rPr>
            </w:pPr>
            <w:r>
              <w:rPr>
                <w:sz w:val="20"/>
                <w:szCs w:val="20"/>
              </w:rPr>
              <w:t>3-18</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Modeling (MD)</w:t>
            </w:r>
          </w:p>
          <w:p w:rsidR="004166C0" w:rsidRPr="00DE16AE" w:rsidRDefault="004166C0" w:rsidP="008F0938">
            <w:pPr>
              <w:rPr>
                <w:sz w:val="18"/>
                <w:szCs w:val="18"/>
              </w:rPr>
            </w:pPr>
            <w:r w:rsidRPr="00DE16AE">
              <w:rPr>
                <w:sz w:val="18"/>
                <w:szCs w:val="18"/>
              </w:rPr>
              <w:t>Demonstration of a desired target behavior that results in imitation of the behavior by the</w:t>
            </w:r>
            <w:r w:rsidR="004E345F" w:rsidRPr="00DE16AE">
              <w:rPr>
                <w:sz w:val="18"/>
                <w:szCs w:val="18"/>
              </w:rPr>
              <w:t xml:space="preserve"> </w:t>
            </w:r>
            <w:r w:rsidR="008F0938" w:rsidRPr="00DE16AE">
              <w:rPr>
                <w:sz w:val="18"/>
                <w:szCs w:val="18"/>
              </w:rPr>
              <w:t>learner.</w:t>
            </w:r>
          </w:p>
        </w:tc>
        <w:tc>
          <w:tcPr>
            <w:tcW w:w="1188" w:type="dxa"/>
          </w:tcPr>
          <w:p w:rsidR="004166C0" w:rsidRPr="004E345F" w:rsidRDefault="00F928B3" w:rsidP="002D7E0A">
            <w:pPr>
              <w:rPr>
                <w:sz w:val="20"/>
                <w:szCs w:val="20"/>
              </w:rPr>
            </w:pPr>
            <w:r>
              <w:rPr>
                <w:sz w:val="20"/>
                <w:szCs w:val="20"/>
              </w:rPr>
              <w:t>0-22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Naturalistic intervention</w:t>
            </w:r>
            <w:r w:rsidR="004E345F" w:rsidRPr="00DE16AE">
              <w:rPr>
                <w:b/>
                <w:sz w:val="20"/>
                <w:szCs w:val="20"/>
              </w:rPr>
              <w:t xml:space="preserve"> </w:t>
            </w:r>
            <w:r w:rsidRPr="00DE16AE">
              <w:rPr>
                <w:b/>
                <w:sz w:val="20"/>
                <w:szCs w:val="20"/>
              </w:rPr>
              <w:t>(NI)</w:t>
            </w:r>
          </w:p>
          <w:p w:rsidR="004166C0" w:rsidRPr="00DE16AE" w:rsidRDefault="004166C0" w:rsidP="008F0938">
            <w:pPr>
              <w:rPr>
                <w:sz w:val="18"/>
                <w:szCs w:val="18"/>
              </w:rPr>
            </w:pPr>
            <w:r w:rsidRPr="00DE16AE">
              <w:rPr>
                <w:sz w:val="18"/>
                <w:szCs w:val="18"/>
              </w:rPr>
              <w:t>Intervention strategies that occur within the typical setting/activities/routines in which the</w:t>
            </w:r>
            <w:r w:rsidR="004E345F" w:rsidRPr="00DE16AE">
              <w:rPr>
                <w:sz w:val="18"/>
                <w:szCs w:val="18"/>
              </w:rPr>
              <w:t xml:space="preserve"> </w:t>
            </w:r>
            <w:r w:rsidRPr="00DE16AE">
              <w:rPr>
                <w:sz w:val="18"/>
                <w:szCs w:val="18"/>
              </w:rPr>
              <w:t xml:space="preserve">learner participates. </w:t>
            </w:r>
          </w:p>
        </w:tc>
        <w:tc>
          <w:tcPr>
            <w:tcW w:w="1188" w:type="dxa"/>
          </w:tcPr>
          <w:p w:rsidR="004166C0" w:rsidRPr="004E345F" w:rsidRDefault="00F928B3" w:rsidP="002D7E0A">
            <w:pPr>
              <w:rPr>
                <w:sz w:val="20"/>
                <w:szCs w:val="20"/>
              </w:rPr>
            </w:pPr>
            <w:r>
              <w:rPr>
                <w:sz w:val="20"/>
                <w:szCs w:val="20"/>
              </w:rPr>
              <w:t>0-11</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Parent-implemented</w:t>
            </w:r>
            <w:r w:rsidR="004E345F" w:rsidRPr="00DE16AE">
              <w:rPr>
                <w:b/>
                <w:sz w:val="20"/>
                <w:szCs w:val="20"/>
              </w:rPr>
              <w:t xml:space="preserve"> </w:t>
            </w:r>
            <w:r w:rsidRPr="00DE16AE">
              <w:rPr>
                <w:b/>
                <w:sz w:val="20"/>
                <w:szCs w:val="20"/>
              </w:rPr>
              <w:t>intervention (PII)</w:t>
            </w:r>
          </w:p>
          <w:p w:rsidR="004166C0" w:rsidRPr="00DE16AE" w:rsidRDefault="004166C0" w:rsidP="008F0938">
            <w:pPr>
              <w:rPr>
                <w:sz w:val="18"/>
                <w:szCs w:val="18"/>
              </w:rPr>
            </w:pPr>
            <w:r w:rsidRPr="00DE16AE">
              <w:rPr>
                <w:sz w:val="18"/>
                <w:szCs w:val="18"/>
              </w:rPr>
              <w:t>Parents provide individualized interve</w:t>
            </w:r>
            <w:r w:rsidR="008F0938" w:rsidRPr="00DE16AE">
              <w:rPr>
                <w:sz w:val="18"/>
                <w:szCs w:val="18"/>
              </w:rPr>
              <w:t xml:space="preserve">ntion to their child to improve </w:t>
            </w:r>
            <w:r w:rsidRPr="00DE16AE">
              <w:rPr>
                <w:sz w:val="18"/>
                <w:szCs w:val="18"/>
              </w:rPr>
              <w:t>skills and/or to reduce interfering behaviors.</w:t>
            </w:r>
          </w:p>
        </w:tc>
        <w:tc>
          <w:tcPr>
            <w:tcW w:w="1188" w:type="dxa"/>
          </w:tcPr>
          <w:p w:rsidR="004166C0" w:rsidRPr="004E345F" w:rsidRDefault="0039029D" w:rsidP="002D7E0A">
            <w:pPr>
              <w:rPr>
                <w:sz w:val="20"/>
                <w:szCs w:val="20"/>
              </w:rPr>
            </w:pPr>
            <w:r>
              <w:rPr>
                <w:sz w:val="20"/>
                <w:szCs w:val="20"/>
              </w:rPr>
              <w:t>0-11</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Peer-mediated instruction</w:t>
            </w:r>
            <w:r w:rsidR="004E345F" w:rsidRPr="00DE16AE">
              <w:rPr>
                <w:b/>
                <w:sz w:val="20"/>
                <w:szCs w:val="20"/>
              </w:rPr>
              <w:t xml:space="preserve"> </w:t>
            </w:r>
            <w:r w:rsidRPr="00DE16AE">
              <w:rPr>
                <w:b/>
                <w:sz w:val="20"/>
                <w:szCs w:val="20"/>
              </w:rPr>
              <w:t>and intervention (PMII)</w:t>
            </w:r>
          </w:p>
          <w:p w:rsidR="004166C0" w:rsidRPr="00DE16AE" w:rsidRDefault="004166C0" w:rsidP="008F0938">
            <w:pPr>
              <w:rPr>
                <w:sz w:val="18"/>
                <w:szCs w:val="18"/>
              </w:rPr>
            </w:pPr>
            <w:r w:rsidRPr="00DE16AE">
              <w:rPr>
                <w:sz w:val="18"/>
                <w:szCs w:val="18"/>
              </w:rPr>
              <w:t>Typically developing peers interact with and/or help children and youth with ASD to acquire</w:t>
            </w:r>
            <w:r w:rsidR="004E345F" w:rsidRPr="00DE16AE">
              <w:rPr>
                <w:sz w:val="18"/>
                <w:szCs w:val="18"/>
              </w:rPr>
              <w:t xml:space="preserve"> </w:t>
            </w:r>
            <w:r w:rsidR="008F0938" w:rsidRPr="00DE16AE">
              <w:rPr>
                <w:sz w:val="18"/>
                <w:szCs w:val="18"/>
              </w:rPr>
              <w:t>new behavior.</w:t>
            </w:r>
          </w:p>
        </w:tc>
        <w:tc>
          <w:tcPr>
            <w:tcW w:w="1188" w:type="dxa"/>
          </w:tcPr>
          <w:p w:rsidR="004166C0" w:rsidRPr="004E345F" w:rsidRDefault="0039029D" w:rsidP="002D7E0A">
            <w:pPr>
              <w:rPr>
                <w:sz w:val="20"/>
                <w:szCs w:val="20"/>
              </w:rPr>
            </w:pPr>
            <w:r>
              <w:rPr>
                <w:sz w:val="20"/>
                <w:szCs w:val="20"/>
              </w:rPr>
              <w:t>3-18</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Picture Exchange</w:t>
            </w:r>
            <w:r w:rsidR="004E345F" w:rsidRPr="00DE16AE">
              <w:rPr>
                <w:b/>
                <w:sz w:val="20"/>
                <w:szCs w:val="20"/>
              </w:rPr>
              <w:t xml:space="preserve"> </w:t>
            </w:r>
            <w:r w:rsidRPr="00DE16AE">
              <w:rPr>
                <w:b/>
                <w:sz w:val="20"/>
                <w:szCs w:val="20"/>
              </w:rPr>
              <w:t>Communication System</w:t>
            </w:r>
            <w:r w:rsidR="004E345F" w:rsidRPr="00DE16AE">
              <w:rPr>
                <w:b/>
                <w:sz w:val="20"/>
                <w:szCs w:val="20"/>
              </w:rPr>
              <w:t xml:space="preserve"> </w:t>
            </w:r>
            <w:r w:rsidRPr="00DE16AE">
              <w:rPr>
                <w:b/>
                <w:sz w:val="20"/>
                <w:szCs w:val="20"/>
              </w:rPr>
              <w:t>(PECS)</w:t>
            </w:r>
          </w:p>
          <w:p w:rsidR="004166C0" w:rsidRPr="00DE16AE" w:rsidRDefault="004166C0" w:rsidP="008F0938">
            <w:pPr>
              <w:rPr>
                <w:sz w:val="18"/>
                <w:szCs w:val="18"/>
              </w:rPr>
            </w:pPr>
            <w:r w:rsidRPr="00DE16AE">
              <w:rPr>
                <w:sz w:val="18"/>
                <w:szCs w:val="18"/>
              </w:rPr>
              <w:t>Learners are initially taught to give a picture of a desired item to a communicative partner in</w:t>
            </w:r>
            <w:r w:rsidR="004E345F" w:rsidRPr="00DE16AE">
              <w:rPr>
                <w:sz w:val="18"/>
                <w:szCs w:val="18"/>
              </w:rPr>
              <w:t xml:space="preserve"> </w:t>
            </w:r>
            <w:r w:rsidRPr="00DE16AE">
              <w:rPr>
                <w:sz w:val="18"/>
                <w:szCs w:val="18"/>
              </w:rPr>
              <w:t xml:space="preserve">exchange for the item. </w:t>
            </w:r>
          </w:p>
        </w:tc>
        <w:tc>
          <w:tcPr>
            <w:tcW w:w="1188" w:type="dxa"/>
          </w:tcPr>
          <w:p w:rsidR="004166C0" w:rsidRPr="004E345F" w:rsidRDefault="0039029D" w:rsidP="002D7E0A">
            <w:pPr>
              <w:rPr>
                <w:sz w:val="20"/>
                <w:szCs w:val="20"/>
              </w:rPr>
            </w:pPr>
            <w:r>
              <w:rPr>
                <w:sz w:val="20"/>
                <w:szCs w:val="20"/>
              </w:rPr>
              <w:t>3-14</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Pivotal response training</w:t>
            </w:r>
            <w:r w:rsidR="004E345F" w:rsidRPr="00DE16AE">
              <w:rPr>
                <w:b/>
                <w:sz w:val="20"/>
                <w:szCs w:val="20"/>
              </w:rPr>
              <w:t xml:space="preserve"> </w:t>
            </w:r>
            <w:r w:rsidRPr="00DE16AE">
              <w:rPr>
                <w:b/>
                <w:sz w:val="20"/>
                <w:szCs w:val="20"/>
              </w:rPr>
              <w:t>(PRT)</w:t>
            </w:r>
          </w:p>
          <w:p w:rsidR="004166C0" w:rsidRPr="00DE16AE" w:rsidRDefault="004166C0" w:rsidP="008F0938">
            <w:pPr>
              <w:rPr>
                <w:sz w:val="18"/>
                <w:szCs w:val="18"/>
              </w:rPr>
            </w:pPr>
            <w:r w:rsidRPr="00DE16AE">
              <w:rPr>
                <w:sz w:val="18"/>
                <w:szCs w:val="18"/>
              </w:rPr>
              <w:t>Pivotal learning variables guide intervention practices that are implemented in settings that build</w:t>
            </w:r>
            <w:r w:rsidR="004E345F" w:rsidRPr="00DE16AE">
              <w:rPr>
                <w:sz w:val="18"/>
                <w:szCs w:val="18"/>
              </w:rPr>
              <w:t xml:space="preserve"> </w:t>
            </w:r>
            <w:r w:rsidRPr="00DE16AE">
              <w:rPr>
                <w:sz w:val="18"/>
                <w:szCs w:val="18"/>
              </w:rPr>
              <w:t>on learner interests.</w:t>
            </w:r>
          </w:p>
        </w:tc>
        <w:tc>
          <w:tcPr>
            <w:tcW w:w="1188" w:type="dxa"/>
          </w:tcPr>
          <w:p w:rsidR="004166C0" w:rsidRPr="004E345F" w:rsidRDefault="00C21321" w:rsidP="002D7E0A">
            <w:pPr>
              <w:rPr>
                <w:sz w:val="20"/>
                <w:szCs w:val="20"/>
              </w:rPr>
            </w:pPr>
            <w:r>
              <w:rPr>
                <w:sz w:val="20"/>
                <w:szCs w:val="20"/>
              </w:rPr>
              <w:t>0-14</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Prompting (PP)</w:t>
            </w:r>
          </w:p>
          <w:p w:rsidR="004166C0" w:rsidRPr="00DE16AE" w:rsidRDefault="004166C0" w:rsidP="008F0938">
            <w:pPr>
              <w:rPr>
                <w:sz w:val="18"/>
                <w:szCs w:val="18"/>
              </w:rPr>
            </w:pPr>
            <w:r w:rsidRPr="00DE16AE">
              <w:rPr>
                <w:sz w:val="18"/>
                <w:szCs w:val="18"/>
              </w:rPr>
              <w:t>Verbal, gestural, or physical assistance given to learners to assist them in acquiring or engaging</w:t>
            </w:r>
            <w:r w:rsidR="004E345F" w:rsidRPr="00DE16AE">
              <w:rPr>
                <w:sz w:val="18"/>
                <w:szCs w:val="18"/>
              </w:rPr>
              <w:t xml:space="preserve"> </w:t>
            </w:r>
            <w:r w:rsidRPr="00DE16AE">
              <w:rPr>
                <w:sz w:val="18"/>
                <w:szCs w:val="18"/>
              </w:rPr>
              <w:t>in a targeted behavior</w:t>
            </w:r>
            <w:r w:rsidR="008F0938" w:rsidRPr="00DE16AE">
              <w:rPr>
                <w:sz w:val="18"/>
                <w:szCs w:val="18"/>
              </w:rPr>
              <w:t>.</w:t>
            </w:r>
            <w:r w:rsidRPr="00DE16AE">
              <w:rPr>
                <w:sz w:val="18"/>
                <w:szCs w:val="18"/>
              </w:rPr>
              <w:t xml:space="preserve"> </w:t>
            </w:r>
          </w:p>
        </w:tc>
        <w:tc>
          <w:tcPr>
            <w:tcW w:w="1188" w:type="dxa"/>
          </w:tcPr>
          <w:p w:rsidR="004166C0" w:rsidRPr="004E345F" w:rsidRDefault="00C21321" w:rsidP="002D7E0A">
            <w:pPr>
              <w:rPr>
                <w:sz w:val="20"/>
                <w:szCs w:val="20"/>
              </w:rPr>
            </w:pPr>
            <w:r>
              <w:rPr>
                <w:sz w:val="20"/>
                <w:szCs w:val="20"/>
              </w:rPr>
              <w:t>0-22</w:t>
            </w:r>
          </w:p>
        </w:tc>
      </w:tr>
      <w:tr w:rsidR="004166C0" w:rsidRPr="004166C0" w:rsidTr="004E345F">
        <w:trPr>
          <w:trHeight w:val="144"/>
        </w:trPr>
        <w:tc>
          <w:tcPr>
            <w:tcW w:w="9828" w:type="dxa"/>
          </w:tcPr>
          <w:p w:rsidR="004E345F" w:rsidRPr="00DE16AE" w:rsidRDefault="004166C0" w:rsidP="002D7E0A">
            <w:pPr>
              <w:rPr>
                <w:b/>
                <w:sz w:val="20"/>
                <w:szCs w:val="20"/>
              </w:rPr>
            </w:pPr>
            <w:r w:rsidRPr="00DE16AE">
              <w:rPr>
                <w:b/>
                <w:sz w:val="20"/>
                <w:szCs w:val="20"/>
              </w:rPr>
              <w:t xml:space="preserve">Reinforcement (R+) </w:t>
            </w:r>
          </w:p>
          <w:p w:rsidR="004166C0" w:rsidRPr="00DE16AE" w:rsidRDefault="004166C0" w:rsidP="008F0938">
            <w:pPr>
              <w:rPr>
                <w:sz w:val="18"/>
                <w:szCs w:val="18"/>
              </w:rPr>
            </w:pPr>
            <w:r w:rsidRPr="00DE16AE">
              <w:rPr>
                <w:sz w:val="18"/>
                <w:szCs w:val="18"/>
              </w:rPr>
              <w:t>An event occurring after a learner engages in a desired behavior</w:t>
            </w:r>
            <w:r w:rsidR="004E345F" w:rsidRPr="00DE16AE">
              <w:rPr>
                <w:sz w:val="18"/>
                <w:szCs w:val="18"/>
              </w:rPr>
              <w:t xml:space="preserve"> </w:t>
            </w:r>
            <w:r w:rsidR="008F0938" w:rsidRPr="00DE16AE">
              <w:rPr>
                <w:sz w:val="18"/>
                <w:szCs w:val="18"/>
              </w:rPr>
              <w:t>that leads to</w:t>
            </w:r>
            <w:r w:rsidRPr="00DE16AE">
              <w:rPr>
                <w:sz w:val="18"/>
                <w:szCs w:val="18"/>
              </w:rPr>
              <w:t xml:space="preserve"> increased occurrence of the behavior</w:t>
            </w:r>
            <w:r w:rsidR="008F0938" w:rsidRPr="00DE16AE">
              <w:rPr>
                <w:sz w:val="18"/>
                <w:szCs w:val="18"/>
              </w:rPr>
              <w:t>.</w:t>
            </w:r>
            <w:r w:rsidRPr="00DE16AE">
              <w:rPr>
                <w:sz w:val="18"/>
                <w:szCs w:val="18"/>
              </w:rPr>
              <w:t xml:space="preserve"> </w:t>
            </w:r>
          </w:p>
        </w:tc>
        <w:tc>
          <w:tcPr>
            <w:tcW w:w="1188" w:type="dxa"/>
          </w:tcPr>
          <w:p w:rsidR="004166C0" w:rsidRPr="004E345F" w:rsidRDefault="00C21321" w:rsidP="002D7E0A">
            <w:pPr>
              <w:rPr>
                <w:sz w:val="20"/>
                <w:szCs w:val="20"/>
              </w:rPr>
            </w:pPr>
            <w:r>
              <w:rPr>
                <w:sz w:val="20"/>
                <w:szCs w:val="20"/>
              </w:rPr>
              <w:t>0-22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Response interruption/redirection (RIR)</w:t>
            </w:r>
          </w:p>
          <w:p w:rsidR="004166C0" w:rsidRPr="00DE16AE" w:rsidRDefault="004166C0" w:rsidP="008F0938">
            <w:pPr>
              <w:rPr>
                <w:sz w:val="18"/>
                <w:szCs w:val="18"/>
              </w:rPr>
            </w:pPr>
            <w:r w:rsidRPr="00DE16AE">
              <w:rPr>
                <w:sz w:val="18"/>
                <w:szCs w:val="18"/>
              </w:rPr>
              <w:t>Introduction of a prompt, comment, or other distracters when an interfering behavior is occurring</w:t>
            </w:r>
            <w:r w:rsidR="008F0938" w:rsidRPr="00DE16AE">
              <w:rPr>
                <w:sz w:val="18"/>
                <w:szCs w:val="18"/>
              </w:rPr>
              <w:t>.</w:t>
            </w:r>
          </w:p>
        </w:tc>
        <w:tc>
          <w:tcPr>
            <w:tcW w:w="1188" w:type="dxa"/>
          </w:tcPr>
          <w:p w:rsidR="004166C0" w:rsidRPr="004E345F" w:rsidRDefault="00C21321" w:rsidP="002D7E0A">
            <w:pPr>
              <w:rPr>
                <w:sz w:val="20"/>
                <w:szCs w:val="20"/>
              </w:rPr>
            </w:pPr>
            <w:r>
              <w:rPr>
                <w:sz w:val="20"/>
                <w:szCs w:val="20"/>
              </w:rPr>
              <w:t>3-22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Scripting (SC)</w:t>
            </w:r>
          </w:p>
          <w:p w:rsidR="004166C0" w:rsidRPr="00DE16AE" w:rsidRDefault="004166C0" w:rsidP="008F0938">
            <w:pPr>
              <w:rPr>
                <w:sz w:val="18"/>
                <w:szCs w:val="18"/>
              </w:rPr>
            </w:pPr>
            <w:r w:rsidRPr="00DE16AE">
              <w:rPr>
                <w:sz w:val="18"/>
                <w:szCs w:val="18"/>
              </w:rPr>
              <w:t>A verbal and/or written description about a specific skill or situation that serves as a model</w:t>
            </w:r>
            <w:r w:rsidR="004E345F" w:rsidRPr="00DE16AE">
              <w:rPr>
                <w:sz w:val="18"/>
                <w:szCs w:val="18"/>
              </w:rPr>
              <w:t xml:space="preserve"> </w:t>
            </w:r>
            <w:r w:rsidRPr="00DE16AE">
              <w:rPr>
                <w:sz w:val="18"/>
                <w:szCs w:val="18"/>
              </w:rPr>
              <w:t xml:space="preserve">for the learner. </w:t>
            </w:r>
          </w:p>
        </w:tc>
        <w:tc>
          <w:tcPr>
            <w:tcW w:w="1188" w:type="dxa"/>
          </w:tcPr>
          <w:p w:rsidR="004166C0" w:rsidRPr="004E345F" w:rsidRDefault="00C21321" w:rsidP="002D7E0A">
            <w:pPr>
              <w:rPr>
                <w:sz w:val="20"/>
                <w:szCs w:val="20"/>
              </w:rPr>
            </w:pPr>
            <w:r>
              <w:rPr>
                <w:sz w:val="20"/>
                <w:szCs w:val="20"/>
              </w:rPr>
              <w:t>3-18</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Self-management (SM)</w:t>
            </w:r>
          </w:p>
          <w:p w:rsidR="004166C0" w:rsidRPr="00DE16AE" w:rsidRDefault="008F0938" w:rsidP="008F0938">
            <w:pPr>
              <w:rPr>
                <w:sz w:val="18"/>
                <w:szCs w:val="18"/>
              </w:rPr>
            </w:pPr>
            <w:r w:rsidRPr="00DE16AE">
              <w:rPr>
                <w:sz w:val="18"/>
                <w:szCs w:val="18"/>
              </w:rPr>
              <w:t>Learners discriminate appropriate/</w:t>
            </w:r>
            <w:r w:rsidR="004166C0" w:rsidRPr="00DE16AE">
              <w:rPr>
                <w:sz w:val="18"/>
                <w:szCs w:val="18"/>
              </w:rPr>
              <w:t>inappropriate behaviors,</w:t>
            </w:r>
            <w:r w:rsidRPr="00DE16AE">
              <w:rPr>
                <w:sz w:val="18"/>
                <w:szCs w:val="18"/>
              </w:rPr>
              <w:t xml:space="preserve"> monitor/record</w:t>
            </w:r>
            <w:r w:rsidR="004166C0" w:rsidRPr="00DE16AE">
              <w:rPr>
                <w:sz w:val="18"/>
                <w:szCs w:val="18"/>
              </w:rPr>
              <w:t xml:space="preserve"> th</w:t>
            </w:r>
            <w:r w:rsidRPr="00DE16AE">
              <w:rPr>
                <w:sz w:val="18"/>
                <w:szCs w:val="18"/>
              </w:rPr>
              <w:t>eir own behaviors, and give rewards.</w:t>
            </w:r>
            <w:r w:rsidR="004166C0" w:rsidRPr="00DE16AE">
              <w:rPr>
                <w:sz w:val="18"/>
                <w:szCs w:val="18"/>
              </w:rPr>
              <w:t xml:space="preserve"> </w:t>
            </w:r>
          </w:p>
        </w:tc>
        <w:tc>
          <w:tcPr>
            <w:tcW w:w="1188" w:type="dxa"/>
          </w:tcPr>
          <w:p w:rsidR="004166C0" w:rsidRPr="004E345F" w:rsidRDefault="00C21321" w:rsidP="002D7E0A">
            <w:pPr>
              <w:rPr>
                <w:sz w:val="20"/>
                <w:szCs w:val="20"/>
              </w:rPr>
            </w:pPr>
            <w:r>
              <w:rPr>
                <w:sz w:val="20"/>
                <w:szCs w:val="20"/>
              </w:rPr>
              <w:t>3-22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Social narratives (SN)</w:t>
            </w:r>
          </w:p>
          <w:p w:rsidR="004166C0" w:rsidRPr="00DE16AE" w:rsidRDefault="004166C0" w:rsidP="008F0938">
            <w:pPr>
              <w:rPr>
                <w:sz w:val="18"/>
                <w:szCs w:val="18"/>
              </w:rPr>
            </w:pPr>
            <w:r w:rsidRPr="00DE16AE">
              <w:rPr>
                <w:sz w:val="18"/>
                <w:szCs w:val="18"/>
              </w:rPr>
              <w:t>Narratives describe social situations by highlighting relevant cues and</w:t>
            </w:r>
            <w:r w:rsidR="007E5A70" w:rsidRPr="00DE16AE">
              <w:rPr>
                <w:sz w:val="18"/>
                <w:szCs w:val="18"/>
              </w:rPr>
              <w:t xml:space="preserve"> </w:t>
            </w:r>
            <w:r w:rsidRPr="00DE16AE">
              <w:rPr>
                <w:sz w:val="18"/>
                <w:szCs w:val="18"/>
              </w:rPr>
              <w:t xml:space="preserve">offering examples of appropriate responding. </w:t>
            </w:r>
          </w:p>
        </w:tc>
        <w:tc>
          <w:tcPr>
            <w:tcW w:w="1188" w:type="dxa"/>
          </w:tcPr>
          <w:p w:rsidR="004166C0" w:rsidRPr="004E345F" w:rsidRDefault="00C21321" w:rsidP="002D7E0A">
            <w:pPr>
              <w:rPr>
                <w:sz w:val="20"/>
                <w:szCs w:val="20"/>
              </w:rPr>
            </w:pPr>
            <w:r>
              <w:rPr>
                <w:sz w:val="20"/>
                <w:szCs w:val="20"/>
              </w:rPr>
              <w:t>3-18</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Social skills training (SST)</w:t>
            </w:r>
          </w:p>
          <w:p w:rsidR="004166C0" w:rsidRPr="00DE16AE" w:rsidRDefault="004166C0" w:rsidP="008F0938">
            <w:pPr>
              <w:rPr>
                <w:sz w:val="18"/>
                <w:szCs w:val="18"/>
              </w:rPr>
            </w:pPr>
            <w:r w:rsidRPr="00DE16AE">
              <w:rPr>
                <w:sz w:val="18"/>
                <w:szCs w:val="18"/>
              </w:rPr>
              <w:t>Group or individual instruction designed to teach learners ways to appropriately interact with peers</w:t>
            </w:r>
            <w:r w:rsidR="008F0938" w:rsidRPr="00DE16AE">
              <w:rPr>
                <w:sz w:val="18"/>
                <w:szCs w:val="18"/>
              </w:rPr>
              <w:t>.</w:t>
            </w:r>
          </w:p>
        </w:tc>
        <w:tc>
          <w:tcPr>
            <w:tcW w:w="1188" w:type="dxa"/>
          </w:tcPr>
          <w:p w:rsidR="004166C0" w:rsidRPr="004E345F" w:rsidRDefault="00C21321" w:rsidP="002D7E0A">
            <w:pPr>
              <w:rPr>
                <w:sz w:val="20"/>
                <w:szCs w:val="20"/>
              </w:rPr>
            </w:pPr>
            <w:r>
              <w:rPr>
                <w:sz w:val="20"/>
                <w:szCs w:val="20"/>
              </w:rPr>
              <w:t>0-22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Structured play group</w:t>
            </w:r>
            <w:r w:rsidR="004E345F" w:rsidRPr="00DE16AE">
              <w:rPr>
                <w:b/>
                <w:sz w:val="20"/>
                <w:szCs w:val="20"/>
              </w:rPr>
              <w:t xml:space="preserve"> </w:t>
            </w:r>
            <w:r w:rsidRPr="00DE16AE">
              <w:rPr>
                <w:b/>
                <w:sz w:val="20"/>
                <w:szCs w:val="20"/>
              </w:rPr>
              <w:t>(SPG)</w:t>
            </w:r>
          </w:p>
          <w:p w:rsidR="004166C0" w:rsidRPr="00DE16AE" w:rsidRDefault="004166C0" w:rsidP="008F0938">
            <w:pPr>
              <w:rPr>
                <w:sz w:val="18"/>
                <w:szCs w:val="18"/>
              </w:rPr>
            </w:pPr>
            <w:r w:rsidRPr="00DE16AE">
              <w:rPr>
                <w:sz w:val="18"/>
                <w:szCs w:val="18"/>
              </w:rPr>
              <w:t>Small group activities with a defined</w:t>
            </w:r>
            <w:r w:rsidR="007E5A70" w:rsidRPr="00DE16AE">
              <w:rPr>
                <w:sz w:val="18"/>
                <w:szCs w:val="18"/>
              </w:rPr>
              <w:t xml:space="preserve"> </w:t>
            </w:r>
            <w:r w:rsidRPr="00DE16AE">
              <w:rPr>
                <w:sz w:val="18"/>
                <w:szCs w:val="18"/>
              </w:rPr>
              <w:t xml:space="preserve">activity, selection of typically developing peers, </w:t>
            </w:r>
            <w:r w:rsidR="008F0938" w:rsidRPr="00DE16AE">
              <w:rPr>
                <w:sz w:val="18"/>
                <w:szCs w:val="18"/>
              </w:rPr>
              <w:t xml:space="preserve">and </w:t>
            </w:r>
            <w:r w:rsidRPr="00DE16AE">
              <w:rPr>
                <w:sz w:val="18"/>
                <w:szCs w:val="18"/>
              </w:rPr>
              <w:t>a clear delineation</w:t>
            </w:r>
            <w:r w:rsidR="007E5A70" w:rsidRPr="00DE16AE">
              <w:rPr>
                <w:sz w:val="18"/>
                <w:szCs w:val="18"/>
              </w:rPr>
              <w:t xml:space="preserve"> </w:t>
            </w:r>
            <w:r w:rsidR="008F0938" w:rsidRPr="00DE16AE">
              <w:rPr>
                <w:sz w:val="18"/>
                <w:szCs w:val="18"/>
              </w:rPr>
              <w:t>of roles.</w:t>
            </w:r>
            <w:r w:rsidRPr="00DE16AE">
              <w:rPr>
                <w:sz w:val="18"/>
                <w:szCs w:val="18"/>
              </w:rPr>
              <w:t xml:space="preserve"> </w:t>
            </w:r>
          </w:p>
        </w:tc>
        <w:tc>
          <w:tcPr>
            <w:tcW w:w="1188" w:type="dxa"/>
          </w:tcPr>
          <w:p w:rsidR="004166C0" w:rsidRPr="004E345F" w:rsidRDefault="00C21321" w:rsidP="002D7E0A">
            <w:pPr>
              <w:rPr>
                <w:sz w:val="20"/>
                <w:szCs w:val="20"/>
              </w:rPr>
            </w:pPr>
            <w:r>
              <w:rPr>
                <w:sz w:val="20"/>
                <w:szCs w:val="20"/>
              </w:rPr>
              <w:t>6-11</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Task analysis (TA)</w:t>
            </w:r>
          </w:p>
          <w:p w:rsidR="004166C0" w:rsidRPr="00DE16AE" w:rsidRDefault="004166C0" w:rsidP="002D7E0A">
            <w:pPr>
              <w:rPr>
                <w:sz w:val="18"/>
                <w:szCs w:val="18"/>
              </w:rPr>
            </w:pPr>
            <w:r w:rsidRPr="00DE16AE">
              <w:rPr>
                <w:sz w:val="18"/>
                <w:szCs w:val="18"/>
              </w:rPr>
              <w:t>A process in which an activity or behavior is divided into small, manageable steps in order</w:t>
            </w:r>
            <w:r w:rsidR="007E5A70" w:rsidRPr="00DE16AE">
              <w:rPr>
                <w:sz w:val="18"/>
                <w:szCs w:val="18"/>
              </w:rPr>
              <w:t xml:space="preserve"> </w:t>
            </w:r>
            <w:r w:rsidRPr="00DE16AE">
              <w:rPr>
                <w:sz w:val="18"/>
                <w:szCs w:val="18"/>
              </w:rPr>
              <w:t>to assess and teach</w:t>
            </w:r>
            <w:r w:rsidR="008F0938" w:rsidRPr="00DE16AE">
              <w:rPr>
                <w:sz w:val="18"/>
                <w:szCs w:val="18"/>
              </w:rPr>
              <w:t>.</w:t>
            </w:r>
          </w:p>
        </w:tc>
        <w:tc>
          <w:tcPr>
            <w:tcW w:w="1188" w:type="dxa"/>
          </w:tcPr>
          <w:p w:rsidR="004166C0" w:rsidRPr="004E345F" w:rsidRDefault="00C21321" w:rsidP="002D7E0A">
            <w:pPr>
              <w:rPr>
                <w:sz w:val="20"/>
                <w:szCs w:val="20"/>
              </w:rPr>
            </w:pPr>
            <w:r>
              <w:rPr>
                <w:sz w:val="20"/>
                <w:szCs w:val="20"/>
              </w:rPr>
              <w:t>3-14</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Technology-aided</w:t>
            </w:r>
            <w:r w:rsidR="004E345F" w:rsidRPr="00DE16AE">
              <w:rPr>
                <w:b/>
                <w:sz w:val="20"/>
                <w:szCs w:val="20"/>
              </w:rPr>
              <w:t xml:space="preserve"> </w:t>
            </w:r>
            <w:r w:rsidRPr="00DE16AE">
              <w:rPr>
                <w:b/>
                <w:sz w:val="20"/>
                <w:szCs w:val="20"/>
              </w:rPr>
              <w:t>instruction and</w:t>
            </w:r>
            <w:r w:rsidR="004E345F" w:rsidRPr="00DE16AE">
              <w:rPr>
                <w:b/>
                <w:sz w:val="20"/>
                <w:szCs w:val="20"/>
              </w:rPr>
              <w:t xml:space="preserve"> </w:t>
            </w:r>
            <w:r w:rsidRPr="00DE16AE">
              <w:rPr>
                <w:b/>
                <w:sz w:val="20"/>
                <w:szCs w:val="20"/>
              </w:rPr>
              <w:t>intervention (TAII)</w:t>
            </w:r>
          </w:p>
          <w:p w:rsidR="004166C0" w:rsidRPr="00DE16AE" w:rsidRDefault="004166C0" w:rsidP="008F0938">
            <w:pPr>
              <w:rPr>
                <w:sz w:val="18"/>
                <w:szCs w:val="18"/>
              </w:rPr>
            </w:pPr>
            <w:r w:rsidRPr="00DE16AE">
              <w:rPr>
                <w:sz w:val="18"/>
                <w:szCs w:val="18"/>
              </w:rPr>
              <w:t>Instruction or interventions in which technology is the central feature supporting the acquisition</w:t>
            </w:r>
            <w:r w:rsidR="007E5A70" w:rsidRPr="00DE16AE">
              <w:rPr>
                <w:sz w:val="18"/>
                <w:szCs w:val="18"/>
              </w:rPr>
              <w:t xml:space="preserve"> </w:t>
            </w:r>
            <w:r w:rsidRPr="00DE16AE">
              <w:rPr>
                <w:sz w:val="18"/>
                <w:szCs w:val="18"/>
              </w:rPr>
              <w:t>of a goal</w:t>
            </w:r>
            <w:r w:rsidR="008F0938" w:rsidRPr="00DE16AE">
              <w:rPr>
                <w:sz w:val="18"/>
                <w:szCs w:val="18"/>
              </w:rPr>
              <w:t xml:space="preserve">. </w:t>
            </w:r>
            <w:r w:rsidRPr="00DE16AE">
              <w:rPr>
                <w:sz w:val="18"/>
                <w:szCs w:val="18"/>
              </w:rPr>
              <w:t xml:space="preserve"> </w:t>
            </w:r>
          </w:p>
        </w:tc>
        <w:tc>
          <w:tcPr>
            <w:tcW w:w="1188" w:type="dxa"/>
          </w:tcPr>
          <w:p w:rsidR="004166C0" w:rsidRPr="004E345F" w:rsidRDefault="00C21321" w:rsidP="002D7E0A">
            <w:pPr>
              <w:rPr>
                <w:sz w:val="20"/>
                <w:szCs w:val="20"/>
              </w:rPr>
            </w:pPr>
            <w:r>
              <w:rPr>
                <w:sz w:val="20"/>
                <w:szCs w:val="20"/>
              </w:rPr>
              <w:t>3-22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Time delay (TD)</w:t>
            </w:r>
          </w:p>
          <w:p w:rsidR="004166C0" w:rsidRPr="00DE16AE" w:rsidRDefault="008F0938" w:rsidP="009464E4">
            <w:pPr>
              <w:rPr>
                <w:sz w:val="18"/>
                <w:szCs w:val="18"/>
              </w:rPr>
            </w:pPr>
            <w:r w:rsidRPr="00DE16AE">
              <w:rPr>
                <w:sz w:val="18"/>
                <w:szCs w:val="18"/>
              </w:rPr>
              <w:t>A</w:t>
            </w:r>
            <w:r w:rsidR="004166C0" w:rsidRPr="00DE16AE">
              <w:rPr>
                <w:sz w:val="18"/>
                <w:szCs w:val="18"/>
              </w:rPr>
              <w:t xml:space="preserve"> brief delay</w:t>
            </w:r>
            <w:r w:rsidR="007E5A70" w:rsidRPr="00DE16AE">
              <w:rPr>
                <w:sz w:val="18"/>
                <w:szCs w:val="18"/>
              </w:rPr>
              <w:t xml:space="preserve"> </w:t>
            </w:r>
            <w:r w:rsidR="004166C0" w:rsidRPr="00DE16AE">
              <w:rPr>
                <w:sz w:val="18"/>
                <w:szCs w:val="18"/>
              </w:rPr>
              <w:t>occurs between the opportunity to use the skill and any additional instructions or prompts.</w:t>
            </w:r>
            <w:r w:rsidR="007E5A70" w:rsidRPr="00DE16AE">
              <w:rPr>
                <w:sz w:val="18"/>
                <w:szCs w:val="18"/>
              </w:rPr>
              <w:t xml:space="preserve"> </w:t>
            </w:r>
          </w:p>
        </w:tc>
        <w:tc>
          <w:tcPr>
            <w:tcW w:w="1188" w:type="dxa"/>
          </w:tcPr>
          <w:p w:rsidR="004166C0" w:rsidRPr="004E345F" w:rsidRDefault="00671B53" w:rsidP="002D7E0A">
            <w:pPr>
              <w:rPr>
                <w:sz w:val="20"/>
                <w:szCs w:val="20"/>
              </w:rPr>
            </w:pPr>
            <w:r>
              <w:rPr>
                <w:sz w:val="20"/>
                <w:szCs w:val="20"/>
              </w:rPr>
              <w:t>3-22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Video modeling (VM)</w:t>
            </w:r>
          </w:p>
          <w:p w:rsidR="004166C0" w:rsidRPr="00DE16AE" w:rsidRDefault="004166C0" w:rsidP="009464E4">
            <w:pPr>
              <w:rPr>
                <w:sz w:val="18"/>
                <w:szCs w:val="18"/>
              </w:rPr>
            </w:pPr>
            <w:r w:rsidRPr="00DE16AE">
              <w:rPr>
                <w:sz w:val="18"/>
                <w:szCs w:val="18"/>
              </w:rPr>
              <w:t xml:space="preserve">A visual model of the targeted behavior or skill </w:t>
            </w:r>
            <w:r w:rsidR="009464E4" w:rsidRPr="00DE16AE">
              <w:rPr>
                <w:sz w:val="18"/>
                <w:szCs w:val="18"/>
              </w:rPr>
              <w:t>provided via video recording.</w:t>
            </w:r>
          </w:p>
        </w:tc>
        <w:tc>
          <w:tcPr>
            <w:tcW w:w="1188" w:type="dxa"/>
          </w:tcPr>
          <w:p w:rsidR="004166C0" w:rsidRPr="004E345F" w:rsidRDefault="00671B53" w:rsidP="002D7E0A">
            <w:pPr>
              <w:rPr>
                <w:sz w:val="20"/>
                <w:szCs w:val="20"/>
              </w:rPr>
            </w:pPr>
            <w:r>
              <w:rPr>
                <w:sz w:val="20"/>
                <w:szCs w:val="20"/>
              </w:rPr>
              <w:t>0-22</w:t>
            </w:r>
          </w:p>
        </w:tc>
      </w:tr>
      <w:tr w:rsidR="004166C0" w:rsidRPr="004166C0" w:rsidTr="004E345F">
        <w:trPr>
          <w:trHeight w:val="144"/>
        </w:trPr>
        <w:tc>
          <w:tcPr>
            <w:tcW w:w="9828" w:type="dxa"/>
          </w:tcPr>
          <w:p w:rsidR="004166C0" w:rsidRPr="00DE16AE" w:rsidRDefault="004166C0" w:rsidP="002D7E0A">
            <w:pPr>
              <w:rPr>
                <w:b/>
                <w:sz w:val="20"/>
                <w:szCs w:val="20"/>
              </w:rPr>
            </w:pPr>
            <w:r w:rsidRPr="00DE16AE">
              <w:rPr>
                <w:b/>
                <w:sz w:val="20"/>
                <w:szCs w:val="20"/>
              </w:rPr>
              <w:t>Visual support (VS)</w:t>
            </w:r>
          </w:p>
          <w:p w:rsidR="004166C0" w:rsidRPr="00DE16AE" w:rsidRDefault="004166C0" w:rsidP="009464E4">
            <w:pPr>
              <w:rPr>
                <w:sz w:val="18"/>
                <w:szCs w:val="18"/>
              </w:rPr>
            </w:pPr>
            <w:r w:rsidRPr="00DE16AE">
              <w:rPr>
                <w:sz w:val="18"/>
                <w:szCs w:val="18"/>
              </w:rPr>
              <w:t>Any visual display that supports the learner engaging in a desired behavior or skills independent</w:t>
            </w:r>
            <w:r w:rsidR="007E5A70" w:rsidRPr="00DE16AE">
              <w:rPr>
                <w:sz w:val="18"/>
                <w:szCs w:val="18"/>
              </w:rPr>
              <w:t xml:space="preserve"> </w:t>
            </w:r>
            <w:r w:rsidRPr="00DE16AE">
              <w:rPr>
                <w:sz w:val="18"/>
                <w:szCs w:val="18"/>
              </w:rPr>
              <w:t xml:space="preserve">of </w:t>
            </w:r>
            <w:r w:rsidR="009464E4" w:rsidRPr="00DE16AE">
              <w:rPr>
                <w:sz w:val="18"/>
                <w:szCs w:val="18"/>
              </w:rPr>
              <w:t xml:space="preserve">other </w:t>
            </w:r>
            <w:r w:rsidRPr="00DE16AE">
              <w:rPr>
                <w:sz w:val="18"/>
                <w:szCs w:val="18"/>
              </w:rPr>
              <w:t xml:space="preserve">prompts. </w:t>
            </w:r>
          </w:p>
        </w:tc>
        <w:tc>
          <w:tcPr>
            <w:tcW w:w="1188" w:type="dxa"/>
          </w:tcPr>
          <w:p w:rsidR="004166C0" w:rsidRPr="004E345F" w:rsidRDefault="00671B53" w:rsidP="002D7E0A">
            <w:pPr>
              <w:rPr>
                <w:sz w:val="20"/>
                <w:szCs w:val="20"/>
              </w:rPr>
            </w:pPr>
            <w:r>
              <w:rPr>
                <w:sz w:val="20"/>
                <w:szCs w:val="20"/>
              </w:rPr>
              <w:t>0-22</w:t>
            </w:r>
          </w:p>
        </w:tc>
      </w:tr>
    </w:tbl>
    <w:p w:rsidR="00E211D9" w:rsidRDefault="00E211D9" w:rsidP="00E211D9">
      <w:pPr>
        <w:pStyle w:val="CommentText"/>
        <w:spacing w:after="0"/>
        <w:contextualSpacing/>
        <w:jc w:val="center"/>
        <w:rPr>
          <w:rFonts w:ascii="Times New Roman" w:hAnsi="Times New Roman" w:cs="Times New Roman"/>
          <w:sz w:val="22"/>
          <w:szCs w:val="22"/>
          <w:u w:val="single"/>
        </w:rPr>
      </w:pPr>
      <w:r>
        <w:rPr>
          <w:rFonts w:ascii="Times New Roman" w:hAnsi="Times New Roman" w:cs="Times New Roman"/>
          <w:sz w:val="22"/>
          <w:szCs w:val="22"/>
          <w:u w:val="single"/>
        </w:rPr>
        <w:lastRenderedPageBreak/>
        <w:t>TREATMENT INTENSITY EXERCISE</w:t>
      </w:r>
    </w:p>
    <w:p w:rsidR="002A5411" w:rsidRDefault="00E211D9" w:rsidP="00E211D9">
      <w:pPr>
        <w:spacing w:after="0"/>
        <w:rPr>
          <w:rFonts w:ascii="Times New Roman" w:hAnsi="Times New Roman" w:cs="Times New Roman"/>
          <w:b/>
        </w:rPr>
      </w:pPr>
      <w:r>
        <w:rPr>
          <w:rFonts w:ascii="Times New Roman" w:hAnsi="Times New Roman" w:cs="Times New Roman"/>
          <w:b/>
        </w:rPr>
        <w:t xml:space="preserve">Use the information </w:t>
      </w:r>
      <w:r w:rsidR="00D45881">
        <w:rPr>
          <w:rFonts w:ascii="Times New Roman" w:hAnsi="Times New Roman" w:cs="Times New Roman"/>
          <w:b/>
        </w:rPr>
        <w:t>above</w:t>
      </w:r>
      <w:r>
        <w:rPr>
          <w:rFonts w:ascii="Times New Roman" w:hAnsi="Times New Roman" w:cs="Times New Roman"/>
          <w:b/>
        </w:rPr>
        <w:t xml:space="preserve"> to determine treatment intensity.  </w:t>
      </w:r>
    </w:p>
    <w:p w:rsidR="00E211D9" w:rsidRDefault="00E211D9" w:rsidP="00E211D9">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998"/>
        <w:gridCol w:w="1800"/>
        <w:gridCol w:w="990"/>
      </w:tblGrid>
      <w:tr w:rsidR="00E211D9" w:rsidTr="00E211D9">
        <w:tc>
          <w:tcPr>
            <w:tcW w:w="4788" w:type="dxa"/>
            <w:gridSpan w:val="3"/>
          </w:tcPr>
          <w:p w:rsidR="00E211D9" w:rsidRDefault="00E211D9" w:rsidP="00E211D9">
            <w:pPr>
              <w:jc w:val="center"/>
            </w:pPr>
            <w:r>
              <w:t>TREATMENT INTENSITY WORKSHEET</w:t>
            </w:r>
          </w:p>
        </w:tc>
      </w:tr>
      <w:tr w:rsidR="00304B81" w:rsidTr="00B36032">
        <w:tc>
          <w:tcPr>
            <w:tcW w:w="1998" w:type="dxa"/>
            <w:vMerge w:val="restart"/>
          </w:tcPr>
          <w:p w:rsidR="00304B81" w:rsidRDefault="00304B81" w:rsidP="00E211D9">
            <w:r>
              <w:t># of Objectives</w:t>
            </w:r>
          </w:p>
        </w:tc>
        <w:tc>
          <w:tcPr>
            <w:tcW w:w="1800" w:type="dxa"/>
          </w:tcPr>
          <w:p w:rsidR="00304B81" w:rsidRDefault="00304B81" w:rsidP="00E211D9"/>
        </w:tc>
        <w:tc>
          <w:tcPr>
            <w:tcW w:w="990" w:type="dxa"/>
          </w:tcPr>
          <w:p w:rsidR="00304B81" w:rsidRDefault="00304B81" w:rsidP="00E211D9"/>
        </w:tc>
      </w:tr>
      <w:tr w:rsidR="00304B81" w:rsidTr="00B36032">
        <w:tc>
          <w:tcPr>
            <w:tcW w:w="1998" w:type="dxa"/>
            <w:vMerge/>
          </w:tcPr>
          <w:p w:rsidR="00304B81" w:rsidRDefault="00304B81" w:rsidP="00E211D9"/>
        </w:tc>
        <w:tc>
          <w:tcPr>
            <w:tcW w:w="1800" w:type="dxa"/>
          </w:tcPr>
          <w:p w:rsidR="00304B81" w:rsidRDefault="00304B81" w:rsidP="00E211D9">
            <w:r>
              <w:t xml:space="preserve">Acquisition </w:t>
            </w:r>
          </w:p>
        </w:tc>
        <w:tc>
          <w:tcPr>
            <w:tcW w:w="990" w:type="dxa"/>
          </w:tcPr>
          <w:p w:rsidR="00304B81" w:rsidRDefault="00304B81" w:rsidP="00E211D9"/>
        </w:tc>
      </w:tr>
      <w:tr w:rsidR="00304B81" w:rsidTr="00B36032">
        <w:tc>
          <w:tcPr>
            <w:tcW w:w="1998" w:type="dxa"/>
            <w:vMerge/>
          </w:tcPr>
          <w:p w:rsidR="00304B81" w:rsidRDefault="00304B81" w:rsidP="00E211D9"/>
        </w:tc>
        <w:tc>
          <w:tcPr>
            <w:tcW w:w="1800" w:type="dxa"/>
          </w:tcPr>
          <w:p w:rsidR="00304B81" w:rsidRDefault="00304B81" w:rsidP="00E211D9">
            <w:r>
              <w:t>Deceleration</w:t>
            </w:r>
          </w:p>
        </w:tc>
        <w:tc>
          <w:tcPr>
            <w:tcW w:w="990" w:type="dxa"/>
          </w:tcPr>
          <w:p w:rsidR="00304B81" w:rsidRDefault="00304B81" w:rsidP="00E211D9"/>
        </w:tc>
      </w:tr>
      <w:tr w:rsidR="00304B81" w:rsidTr="00B36032">
        <w:tc>
          <w:tcPr>
            <w:tcW w:w="1998" w:type="dxa"/>
            <w:vMerge/>
          </w:tcPr>
          <w:p w:rsidR="00304B81" w:rsidRDefault="00304B81" w:rsidP="00E211D9"/>
        </w:tc>
        <w:tc>
          <w:tcPr>
            <w:tcW w:w="1800" w:type="dxa"/>
          </w:tcPr>
          <w:p w:rsidR="00304B81" w:rsidRDefault="00304B81" w:rsidP="00E211D9">
            <w:r>
              <w:t>TOTAL</w:t>
            </w:r>
            <w:r w:rsidR="00B36032">
              <w:t xml:space="preserve"> #</w:t>
            </w:r>
          </w:p>
        </w:tc>
        <w:tc>
          <w:tcPr>
            <w:tcW w:w="990" w:type="dxa"/>
          </w:tcPr>
          <w:p w:rsidR="00304B81" w:rsidRDefault="00304B81" w:rsidP="00E211D9"/>
        </w:tc>
      </w:tr>
      <w:tr w:rsidR="00E211D9" w:rsidTr="00B36032">
        <w:tc>
          <w:tcPr>
            <w:tcW w:w="1998" w:type="dxa"/>
            <w:shd w:val="clear" w:color="auto" w:fill="BFBFBF" w:themeFill="background1" w:themeFillShade="BF"/>
          </w:tcPr>
          <w:p w:rsidR="00E211D9" w:rsidRDefault="00E211D9" w:rsidP="00E211D9"/>
        </w:tc>
        <w:tc>
          <w:tcPr>
            <w:tcW w:w="1800" w:type="dxa"/>
            <w:shd w:val="clear" w:color="auto" w:fill="BFBFBF" w:themeFill="background1" w:themeFillShade="BF"/>
          </w:tcPr>
          <w:p w:rsidR="00E211D9" w:rsidRDefault="00E211D9" w:rsidP="00E211D9"/>
        </w:tc>
        <w:tc>
          <w:tcPr>
            <w:tcW w:w="990" w:type="dxa"/>
            <w:shd w:val="clear" w:color="auto" w:fill="BFBFBF" w:themeFill="background1" w:themeFillShade="BF"/>
          </w:tcPr>
          <w:p w:rsidR="00E211D9" w:rsidRDefault="00E211D9" w:rsidP="00E211D9"/>
        </w:tc>
      </w:tr>
      <w:tr w:rsidR="00B36032" w:rsidTr="00B36032">
        <w:tc>
          <w:tcPr>
            <w:tcW w:w="1998" w:type="dxa"/>
            <w:vMerge w:val="restart"/>
          </w:tcPr>
          <w:p w:rsidR="00B36032" w:rsidRDefault="00B36032" w:rsidP="00E211D9">
            <w:r>
              <w:t>ABA Therapy</w:t>
            </w:r>
          </w:p>
          <w:p w:rsidR="00B36032" w:rsidRDefault="00B36032" w:rsidP="00B36032">
            <w:r>
              <w:t>Hours/day</w:t>
            </w:r>
          </w:p>
        </w:tc>
        <w:tc>
          <w:tcPr>
            <w:tcW w:w="1800" w:type="dxa"/>
          </w:tcPr>
          <w:p w:rsidR="00B36032" w:rsidRDefault="00B36032" w:rsidP="00E211D9"/>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Default="00B36032" w:rsidP="00E211D9">
            <w:r>
              <w:t>Acquisition</w:t>
            </w:r>
          </w:p>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Default="00B36032" w:rsidP="00E211D9">
            <w:r>
              <w:t>Deceleration</w:t>
            </w:r>
          </w:p>
        </w:tc>
        <w:tc>
          <w:tcPr>
            <w:tcW w:w="990" w:type="dxa"/>
          </w:tcPr>
          <w:p w:rsidR="00B36032" w:rsidRDefault="00B36032" w:rsidP="00E211D9"/>
        </w:tc>
      </w:tr>
      <w:tr w:rsidR="00304B81" w:rsidTr="00B36032">
        <w:tc>
          <w:tcPr>
            <w:tcW w:w="1998" w:type="dxa"/>
          </w:tcPr>
          <w:p w:rsidR="00304B81" w:rsidRDefault="00B36032" w:rsidP="00E211D9">
            <w:r>
              <w:t>multiply by # days</w:t>
            </w:r>
          </w:p>
        </w:tc>
        <w:tc>
          <w:tcPr>
            <w:tcW w:w="1800" w:type="dxa"/>
          </w:tcPr>
          <w:p w:rsidR="00304B81" w:rsidRPr="00B36032" w:rsidRDefault="00304B81" w:rsidP="00E211D9">
            <w:pPr>
              <w:rPr>
                <w:b/>
              </w:rPr>
            </w:pPr>
            <w:r w:rsidRPr="00B36032">
              <w:rPr>
                <w:b/>
              </w:rPr>
              <w:t>TOTAL</w:t>
            </w:r>
            <w:r w:rsidR="00B36032">
              <w:rPr>
                <w:b/>
              </w:rPr>
              <w:t xml:space="preserve"> HRS/WK</w:t>
            </w:r>
          </w:p>
        </w:tc>
        <w:tc>
          <w:tcPr>
            <w:tcW w:w="990" w:type="dxa"/>
          </w:tcPr>
          <w:p w:rsidR="00304B81" w:rsidRDefault="00304B81" w:rsidP="00E211D9"/>
        </w:tc>
      </w:tr>
      <w:tr w:rsidR="00E211D9" w:rsidTr="00B36032">
        <w:tc>
          <w:tcPr>
            <w:tcW w:w="1998" w:type="dxa"/>
            <w:shd w:val="clear" w:color="auto" w:fill="BFBFBF" w:themeFill="background1" w:themeFillShade="BF"/>
          </w:tcPr>
          <w:p w:rsidR="00E211D9" w:rsidRDefault="00E211D9" w:rsidP="00E211D9"/>
        </w:tc>
        <w:tc>
          <w:tcPr>
            <w:tcW w:w="1800" w:type="dxa"/>
            <w:shd w:val="clear" w:color="auto" w:fill="BFBFBF" w:themeFill="background1" w:themeFillShade="BF"/>
          </w:tcPr>
          <w:p w:rsidR="00E211D9" w:rsidRDefault="00E211D9" w:rsidP="00E211D9"/>
        </w:tc>
        <w:tc>
          <w:tcPr>
            <w:tcW w:w="990" w:type="dxa"/>
            <w:shd w:val="clear" w:color="auto" w:fill="BFBFBF" w:themeFill="background1" w:themeFillShade="BF"/>
          </w:tcPr>
          <w:p w:rsidR="00E211D9" w:rsidRDefault="00E211D9" w:rsidP="00E211D9"/>
        </w:tc>
      </w:tr>
      <w:tr w:rsidR="00B36032" w:rsidTr="00B36032">
        <w:tc>
          <w:tcPr>
            <w:tcW w:w="1998" w:type="dxa"/>
            <w:vMerge w:val="restart"/>
          </w:tcPr>
          <w:p w:rsidR="00B36032" w:rsidRDefault="00B36032" w:rsidP="00E211D9">
            <w:r>
              <w:t>Supervision</w:t>
            </w:r>
          </w:p>
          <w:p w:rsidR="00B36032" w:rsidRDefault="00B36032" w:rsidP="00E211D9">
            <w:r>
              <w:t>Hours/week</w:t>
            </w:r>
          </w:p>
        </w:tc>
        <w:tc>
          <w:tcPr>
            <w:tcW w:w="1800" w:type="dxa"/>
          </w:tcPr>
          <w:p w:rsidR="00B36032" w:rsidRDefault="00B36032" w:rsidP="00E211D9"/>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Default="00B36032" w:rsidP="00E211D9">
            <w:r>
              <w:t>Acquisition</w:t>
            </w:r>
          </w:p>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Default="00B36032" w:rsidP="00E211D9">
            <w:r>
              <w:t>Deceleration</w:t>
            </w:r>
          </w:p>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Pr="00B36032" w:rsidRDefault="00B36032" w:rsidP="00E211D9">
            <w:pPr>
              <w:rPr>
                <w:b/>
              </w:rPr>
            </w:pPr>
            <w:r w:rsidRPr="00B36032">
              <w:rPr>
                <w:b/>
              </w:rPr>
              <w:t>TOTAL</w:t>
            </w:r>
            <w:r>
              <w:rPr>
                <w:b/>
              </w:rPr>
              <w:t xml:space="preserve"> HRS/WK</w:t>
            </w:r>
          </w:p>
        </w:tc>
        <w:tc>
          <w:tcPr>
            <w:tcW w:w="990" w:type="dxa"/>
          </w:tcPr>
          <w:p w:rsidR="00B36032" w:rsidRDefault="00B36032" w:rsidP="00E211D9"/>
        </w:tc>
      </w:tr>
      <w:tr w:rsidR="00B36032" w:rsidTr="00B36032">
        <w:tc>
          <w:tcPr>
            <w:tcW w:w="1998" w:type="dxa"/>
            <w:vMerge/>
          </w:tcPr>
          <w:p w:rsidR="00B36032" w:rsidRDefault="00B36032" w:rsidP="00E211D9"/>
        </w:tc>
        <w:tc>
          <w:tcPr>
            <w:tcW w:w="1800" w:type="dxa"/>
          </w:tcPr>
          <w:p w:rsidR="00B36032" w:rsidRDefault="00B36032" w:rsidP="00E211D9">
            <w:r>
              <w:t>BACB Guide*</w:t>
            </w:r>
          </w:p>
        </w:tc>
        <w:tc>
          <w:tcPr>
            <w:tcW w:w="990" w:type="dxa"/>
          </w:tcPr>
          <w:p w:rsidR="00B36032" w:rsidRDefault="00B36032" w:rsidP="00E211D9"/>
        </w:tc>
      </w:tr>
    </w:tbl>
    <w:p w:rsidR="00E211D9" w:rsidRDefault="00E211D9" w:rsidP="00E211D9">
      <w:pPr>
        <w:spacing w:after="0"/>
      </w:pPr>
    </w:p>
    <w:p w:rsidR="00304B81" w:rsidRDefault="00304B81" w:rsidP="00E211D9">
      <w:pPr>
        <w:spacing w:after="0"/>
      </w:pPr>
      <w:r>
        <w:t>*The BACB Practice Guidelines for Healthcare Funders states the following about BACB supervision of ABA therapy.</w:t>
      </w:r>
    </w:p>
    <w:p w:rsidR="006B5E25" w:rsidRDefault="00304B81" w:rsidP="006B5E25">
      <w:pPr>
        <w:spacing w:after="0"/>
      </w:pPr>
      <w:r>
        <w:t>“</w:t>
      </w:r>
      <w:r w:rsidR="006B5E25">
        <w:t>Case supervision activities can be described as those that involve contact with the client or caregivers (direct supervision, also known as clinical direction) and those that do not (indirect supervision)….On average, direct supervision time accounts for 50% or more of case supervision…</w:t>
      </w:r>
      <w:r w:rsidR="006B5E25" w:rsidRPr="006B5E25">
        <w:t xml:space="preserve"> </w:t>
      </w:r>
      <w:r w:rsidR="006B5E25">
        <w:t>Although the amount of supervision for each</w:t>
      </w:r>
    </w:p>
    <w:p w:rsidR="00304B81" w:rsidRPr="006B5E25" w:rsidRDefault="006B5E25" w:rsidP="006B5E25">
      <w:pPr>
        <w:spacing w:after="0"/>
      </w:pPr>
      <w:proofErr w:type="gramStart"/>
      <w:r>
        <w:t>case</w:t>
      </w:r>
      <w:proofErr w:type="gramEnd"/>
      <w:r>
        <w:t xml:space="preserve"> must be responsive to individual client needs, </w:t>
      </w:r>
      <w:r w:rsidRPr="006B5E25">
        <w:rPr>
          <w:b/>
        </w:rPr>
        <w:t>2 hours for every 10 hours of direct treatment</w:t>
      </w:r>
      <w:r>
        <w:t xml:space="preserve"> is the general standard of care. When direct treatment is 10 hours per week or less, a minimum of 2 hours per week of case supervision is generally required.”</w:t>
      </w:r>
    </w:p>
    <w:sectPr w:rsidR="00304B81" w:rsidRPr="006B5E25" w:rsidSect="002A54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4C" w:rsidRDefault="003C604C" w:rsidP="00E211D9">
      <w:pPr>
        <w:spacing w:after="0" w:line="240" w:lineRule="auto"/>
      </w:pPr>
      <w:r>
        <w:separator/>
      </w:r>
    </w:p>
  </w:endnote>
  <w:endnote w:type="continuationSeparator" w:id="0">
    <w:p w:rsidR="003C604C" w:rsidRDefault="003C604C" w:rsidP="00E2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4C" w:rsidRDefault="003C604C" w:rsidP="00E211D9">
      <w:pPr>
        <w:spacing w:after="0" w:line="240" w:lineRule="auto"/>
      </w:pPr>
      <w:r>
        <w:separator/>
      </w:r>
    </w:p>
  </w:footnote>
  <w:footnote w:type="continuationSeparator" w:id="0">
    <w:p w:rsidR="003C604C" w:rsidRDefault="003C604C" w:rsidP="00E21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526230"/>
      <w:docPartObj>
        <w:docPartGallery w:val="Page Numbers (Top of Page)"/>
        <w:docPartUnique/>
      </w:docPartObj>
    </w:sdtPr>
    <w:sdtEndPr>
      <w:rPr>
        <w:noProof/>
      </w:rPr>
    </w:sdtEndPr>
    <w:sdtContent>
      <w:p w:rsidR="00E211D9" w:rsidRDefault="00E211D9">
        <w:pPr>
          <w:pStyle w:val="Header"/>
          <w:jc w:val="right"/>
        </w:pPr>
        <w:r>
          <w:fldChar w:fldCharType="begin"/>
        </w:r>
        <w:r>
          <w:instrText xml:space="preserve"> PAGE   \* MERGEFORMAT </w:instrText>
        </w:r>
        <w:r>
          <w:fldChar w:fldCharType="separate"/>
        </w:r>
        <w:r w:rsidR="00031D65">
          <w:rPr>
            <w:noProof/>
          </w:rPr>
          <w:t>1</w:t>
        </w:r>
        <w:r>
          <w:rPr>
            <w:noProof/>
          </w:rPr>
          <w:fldChar w:fldCharType="end"/>
        </w:r>
      </w:p>
    </w:sdtContent>
  </w:sdt>
  <w:p w:rsidR="00E211D9" w:rsidRDefault="00E2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11"/>
    <w:rsid w:val="00031D65"/>
    <w:rsid w:val="001541D1"/>
    <w:rsid w:val="00171ACA"/>
    <w:rsid w:val="002A5411"/>
    <w:rsid w:val="00304B81"/>
    <w:rsid w:val="0039029D"/>
    <w:rsid w:val="003C604C"/>
    <w:rsid w:val="004166C0"/>
    <w:rsid w:val="00461DBC"/>
    <w:rsid w:val="004E345F"/>
    <w:rsid w:val="00587219"/>
    <w:rsid w:val="00671B53"/>
    <w:rsid w:val="006B5E25"/>
    <w:rsid w:val="00721851"/>
    <w:rsid w:val="00722EFD"/>
    <w:rsid w:val="007E5A70"/>
    <w:rsid w:val="008F0938"/>
    <w:rsid w:val="009464E4"/>
    <w:rsid w:val="009637CB"/>
    <w:rsid w:val="009F02ED"/>
    <w:rsid w:val="00A55565"/>
    <w:rsid w:val="00A7366A"/>
    <w:rsid w:val="00B36032"/>
    <w:rsid w:val="00C21321"/>
    <w:rsid w:val="00C54640"/>
    <w:rsid w:val="00D43466"/>
    <w:rsid w:val="00D45881"/>
    <w:rsid w:val="00DE16AE"/>
    <w:rsid w:val="00DF15A3"/>
    <w:rsid w:val="00E211D9"/>
    <w:rsid w:val="00EE3264"/>
    <w:rsid w:val="00F928B3"/>
    <w:rsid w:val="00FC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11"/>
    <w:rPr>
      <w:rFonts w:ascii="Tahoma" w:hAnsi="Tahoma" w:cs="Tahoma"/>
      <w:sz w:val="16"/>
      <w:szCs w:val="16"/>
    </w:rPr>
  </w:style>
  <w:style w:type="table" w:styleId="TableGrid">
    <w:name w:val="Table Grid"/>
    <w:basedOn w:val="TableNormal"/>
    <w:uiPriority w:val="59"/>
    <w:rsid w:val="002A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166C0"/>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166C0"/>
    <w:rPr>
      <w:rFonts w:eastAsiaTheme="minorEastAsia"/>
      <w:sz w:val="20"/>
      <w:szCs w:val="20"/>
    </w:rPr>
  </w:style>
  <w:style w:type="paragraph" w:styleId="Header">
    <w:name w:val="header"/>
    <w:basedOn w:val="Normal"/>
    <w:link w:val="HeaderChar"/>
    <w:uiPriority w:val="99"/>
    <w:unhideWhenUsed/>
    <w:rsid w:val="00E2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D9"/>
  </w:style>
  <w:style w:type="paragraph" w:styleId="Footer">
    <w:name w:val="footer"/>
    <w:basedOn w:val="Normal"/>
    <w:link w:val="FooterChar"/>
    <w:uiPriority w:val="99"/>
    <w:unhideWhenUsed/>
    <w:rsid w:val="00E2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11"/>
    <w:rPr>
      <w:rFonts w:ascii="Tahoma" w:hAnsi="Tahoma" w:cs="Tahoma"/>
      <w:sz w:val="16"/>
      <w:szCs w:val="16"/>
    </w:rPr>
  </w:style>
  <w:style w:type="table" w:styleId="TableGrid">
    <w:name w:val="Table Grid"/>
    <w:basedOn w:val="TableNormal"/>
    <w:uiPriority w:val="59"/>
    <w:rsid w:val="002A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166C0"/>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166C0"/>
    <w:rPr>
      <w:rFonts w:eastAsiaTheme="minorEastAsia"/>
      <w:sz w:val="20"/>
      <w:szCs w:val="20"/>
    </w:rPr>
  </w:style>
  <w:style w:type="paragraph" w:styleId="Header">
    <w:name w:val="header"/>
    <w:basedOn w:val="Normal"/>
    <w:link w:val="HeaderChar"/>
    <w:uiPriority w:val="99"/>
    <w:unhideWhenUsed/>
    <w:rsid w:val="00E2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D9"/>
  </w:style>
  <w:style w:type="paragraph" w:styleId="Footer">
    <w:name w:val="footer"/>
    <w:basedOn w:val="Normal"/>
    <w:link w:val="FooterChar"/>
    <w:uiPriority w:val="99"/>
    <w:unhideWhenUsed/>
    <w:rsid w:val="00E2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LaMarca</dc:creator>
  <cp:lastModifiedBy>Vince LaMarca</cp:lastModifiedBy>
  <cp:revision>6</cp:revision>
  <cp:lastPrinted>2016-05-25T13:59:00Z</cp:lastPrinted>
  <dcterms:created xsi:type="dcterms:W3CDTF">2016-05-26T19:58:00Z</dcterms:created>
  <dcterms:modified xsi:type="dcterms:W3CDTF">2016-06-20T12:37:00Z</dcterms:modified>
</cp:coreProperties>
</file>